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F6BF3" w14:textId="77777777" w:rsidR="004904A8" w:rsidRDefault="004904A8"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458"/>
        <w:gridCol w:w="9342"/>
      </w:tblGrid>
      <w:tr w:rsidR="00A9372D" w:rsidRPr="003E4111" w14:paraId="51324E1B" w14:textId="77777777" w:rsidTr="00A9372D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2AC2E" w14:textId="77777777" w:rsidR="00B53E04" w:rsidRDefault="00B53E04" w:rsidP="00A93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NC.3.MD.5</w:t>
            </w:r>
          </w:p>
          <w:p w14:paraId="6895AD9D" w14:textId="2FF9DE9E" w:rsidR="00A9372D" w:rsidRPr="003E4111" w:rsidRDefault="00A9372D" w:rsidP="00B53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Maggie’s Jewelry Box </w:t>
            </w:r>
            <w:r w:rsidR="004E245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9372D" w:rsidRPr="003E4111" w14:paraId="577BF3B9" w14:textId="77777777" w:rsidTr="00A9372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3522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20C3B" w14:textId="29E4B4FA" w:rsidR="00A9372D" w:rsidRPr="00E70B06" w:rsidRDefault="00A9372D" w:rsidP="00E70B06">
            <w:pPr>
              <w:widowControl w:val="0"/>
              <w:tabs>
                <w:tab w:val="left" w:pos="30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B06">
              <w:rPr>
                <w:sz w:val="24"/>
                <w:szCs w:val="24"/>
              </w:rPr>
              <w:t>Measurement and Data</w:t>
            </w:r>
            <w:r w:rsidR="00E70B06" w:rsidRPr="00E70B06">
              <w:rPr>
                <w:sz w:val="24"/>
                <w:szCs w:val="24"/>
              </w:rPr>
              <w:tab/>
            </w:r>
          </w:p>
        </w:tc>
      </w:tr>
      <w:tr w:rsidR="00A9372D" w:rsidRPr="004B7B65" w14:paraId="4A0358D3" w14:textId="77777777" w:rsidTr="00A9372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D434" w14:textId="77777777" w:rsidR="00A9372D" w:rsidRPr="004B7B65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B7B65">
              <w:rPr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9A1D" w14:textId="117B7285" w:rsidR="00A9372D" w:rsidRPr="00E70B06" w:rsidRDefault="004E2459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B06">
              <w:rPr>
                <w:sz w:val="24"/>
                <w:szCs w:val="24"/>
              </w:rPr>
              <w:t>Understand the concept of area.</w:t>
            </w:r>
          </w:p>
        </w:tc>
      </w:tr>
      <w:tr w:rsidR="00A9372D" w:rsidRPr="004B7B65" w14:paraId="5FF63204" w14:textId="77777777" w:rsidTr="00A9372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6E17" w14:textId="77777777" w:rsidR="00A9372D" w:rsidRPr="004B7B65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B7B65"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0E59" w14:textId="0D04D571" w:rsidR="00A9372D" w:rsidRPr="001D7563" w:rsidRDefault="004E2459" w:rsidP="004E245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NC.3.MD.5 </w:t>
            </w:r>
            <w:r>
              <w:rPr>
                <w:color w:val="000000"/>
              </w:rPr>
              <w:t>Find the area of a rectangle with whole-number side lengths by tiling without gaps or overlaps and counting unit squares.</w:t>
            </w:r>
          </w:p>
        </w:tc>
      </w:tr>
      <w:tr w:rsidR="00A9372D" w:rsidRPr="003E4111" w14:paraId="0BE2B3EC" w14:textId="77777777" w:rsidTr="00A9372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9A73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DCD5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Jewelry box handout (attached), paper tiles (attached), scissors</w:t>
            </w:r>
          </w:p>
        </w:tc>
      </w:tr>
      <w:tr w:rsidR="00A9372D" w:rsidRPr="003E4111" w14:paraId="5A0CC245" w14:textId="77777777" w:rsidTr="00A9372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D155E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96634" w14:textId="77777777" w:rsidR="00A9372D" w:rsidRPr="00B230A2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230A2">
              <w:rPr>
                <w:sz w:val="24"/>
                <w:szCs w:val="24"/>
              </w:rPr>
              <w:t xml:space="preserve">rovide students with a </w:t>
            </w:r>
            <w:r>
              <w:rPr>
                <w:sz w:val="24"/>
                <w:szCs w:val="24"/>
              </w:rPr>
              <w:t>copy of the Jewelry Box T</w:t>
            </w:r>
            <w:r w:rsidRPr="00B230A2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 xml:space="preserve"> handout</w:t>
            </w:r>
            <w:r w:rsidRPr="00B230A2">
              <w:rPr>
                <w:sz w:val="24"/>
                <w:szCs w:val="24"/>
              </w:rPr>
              <w:t>, paper tiles, and scissors.</w:t>
            </w:r>
          </w:p>
          <w:p w14:paraId="1262B56E" w14:textId="77777777" w:rsidR="00A9372D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D6FCF2" w14:textId="77777777" w:rsidR="00A9372D" w:rsidRPr="00FF6E36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0A2">
              <w:rPr>
                <w:i/>
                <w:sz w:val="24"/>
                <w:szCs w:val="24"/>
              </w:rPr>
              <w:t>Maggie is covering the area of the top of her jewelry box with colorful tiles.  Because tiles are so expensive</w:t>
            </w:r>
            <w:r>
              <w:rPr>
                <w:i/>
                <w:sz w:val="24"/>
                <w:szCs w:val="24"/>
              </w:rPr>
              <w:t>,</w:t>
            </w:r>
            <w:r w:rsidRPr="00B230A2">
              <w:rPr>
                <w:i/>
                <w:sz w:val="24"/>
                <w:szCs w:val="24"/>
              </w:rPr>
              <w:t xml:space="preserve"> Maggie needs to decide exactly how many tiles to purchase</w:t>
            </w:r>
            <w:r>
              <w:rPr>
                <w:i/>
                <w:sz w:val="24"/>
                <w:szCs w:val="24"/>
              </w:rPr>
              <w:t xml:space="preserve"> so she will not have any extra. Find out how many tiles she needs to buy. Write down</w:t>
            </w:r>
            <w:r w:rsidRPr="00B230A2">
              <w:rPr>
                <w:i/>
                <w:sz w:val="24"/>
                <w:szCs w:val="24"/>
              </w:rPr>
              <w:t xml:space="preserve"> a list of steps that Maggie can use to find the exact number of tiles needed to cover to the area of the jewelry box top.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5B2D4C4" w14:textId="77777777" w:rsidR="00A9372D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9918A0" w14:textId="77777777" w:rsidR="00A9372D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students to use precise vocabulary (i.e., tiling, unit square, square inch, gaps, </w:t>
            </w:r>
            <w:proofErr w:type="gramStart"/>
            <w:r>
              <w:rPr>
                <w:sz w:val="24"/>
                <w:szCs w:val="24"/>
              </w:rPr>
              <w:t>overlaps</w:t>
            </w:r>
            <w:proofErr w:type="gramEnd"/>
            <w:r>
              <w:rPr>
                <w:sz w:val="24"/>
                <w:szCs w:val="24"/>
              </w:rPr>
              <w:t>) in their list of steps.</w:t>
            </w:r>
          </w:p>
          <w:p w14:paraId="70BE92A5" w14:textId="374A7035" w:rsidR="00A9372D" w:rsidRPr="00FF6E36" w:rsidRDefault="00A9372D" w:rsidP="004E2459">
            <w:pPr>
              <w:widowControl w:val="0"/>
              <w:tabs>
                <w:tab w:val="left" w:pos="168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685B47F" w14:textId="77777777" w:rsidR="00A9372D" w:rsidRPr="003E4111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780"/>
        <w:gridCol w:w="3510"/>
      </w:tblGrid>
      <w:tr w:rsidR="00A9372D" w:rsidRPr="003E4111" w14:paraId="0241F70A" w14:textId="77777777" w:rsidTr="00A9372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A4766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A9372D" w:rsidRPr="003E4111" w14:paraId="5217C4F8" w14:textId="77777777" w:rsidTr="00A937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0E5F" w14:textId="77777777" w:rsidR="00A9372D" w:rsidRDefault="00A9372D" w:rsidP="00A93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37AEEC16" w14:textId="24DA041E" w:rsidR="00B53E04" w:rsidRPr="00B53E04" w:rsidRDefault="00B53E04" w:rsidP="00A937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AFD0" w14:textId="77777777" w:rsidR="00A9372D" w:rsidRDefault="00A9372D" w:rsidP="00A9372D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4CA3DD56" w14:textId="5F51B240" w:rsidR="00B53E04" w:rsidRPr="001D09B0" w:rsidRDefault="00B53E04" w:rsidP="00A9372D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2C79" w14:textId="77777777" w:rsidR="00A9372D" w:rsidRDefault="00A9372D" w:rsidP="00A9372D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456F18D0" w14:textId="3F26F506" w:rsidR="00B53E04" w:rsidRPr="00B53E04" w:rsidRDefault="00B53E04" w:rsidP="00A9372D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Expectations</w:t>
            </w:r>
          </w:p>
        </w:tc>
      </w:tr>
      <w:tr w:rsidR="00A9372D" w:rsidRPr="003E4111" w14:paraId="33E388E1" w14:textId="77777777" w:rsidTr="00A9372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14B4" w14:textId="77777777" w:rsidR="00A9372D" w:rsidRPr="00AE1FAC" w:rsidRDefault="00A9372D" w:rsidP="00A937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unable to generate a list of steps for determining.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18CC" w14:textId="77777777" w:rsidR="00A9372D" w:rsidRPr="00B53E04" w:rsidRDefault="00A9372D" w:rsidP="00B53E0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E04">
              <w:rPr>
                <w:sz w:val="24"/>
                <w:szCs w:val="24"/>
              </w:rPr>
              <w:t xml:space="preserve">Student determines the area of the box top, but is unable to construct a viable list of steps explaining his/her process. </w:t>
            </w:r>
            <w:r w:rsidRPr="00B53E04">
              <w:rPr>
                <w:b/>
                <w:i/>
                <w:sz w:val="24"/>
                <w:szCs w:val="24"/>
                <w:u w:val="single"/>
              </w:rPr>
              <w:t>OR</w:t>
            </w:r>
            <w:r w:rsidRPr="00B53E04">
              <w:rPr>
                <w:sz w:val="24"/>
                <w:szCs w:val="24"/>
              </w:rPr>
              <w:t xml:space="preserve"> </w:t>
            </w:r>
          </w:p>
          <w:p w14:paraId="1C552AB2" w14:textId="77777777" w:rsidR="00A9372D" w:rsidRDefault="00A9372D" w:rsidP="00A9372D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a partially complete list of viable steps explaining his/her process for determining area.  There may by some inaccuracies.</w:t>
            </w:r>
          </w:p>
          <w:p w14:paraId="0A53A750" w14:textId="77777777" w:rsidR="00A9372D" w:rsidRPr="00BD6775" w:rsidRDefault="00A9372D" w:rsidP="00A9372D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specific vocabulary (i.e., tiling, unit square, square inch, gaps, overlaps) may not be evident</w:t>
            </w:r>
            <w:r w:rsidRPr="00BD6775"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4667D4" w14:textId="77777777" w:rsidR="00A9372D" w:rsidRDefault="00A9372D" w:rsidP="00A937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construct a viable list of steps explaining the process for determining area of the jewelry box top.</w:t>
            </w:r>
          </w:p>
          <w:p w14:paraId="1609F999" w14:textId="77777777" w:rsidR="00A9372D" w:rsidRDefault="00A9372D" w:rsidP="00A937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explanation includes specific vocabulary (i.e., tiling, unit square, square inch, gaps, overlaps).  </w:t>
            </w:r>
          </w:p>
          <w:p w14:paraId="17B9244C" w14:textId="77777777" w:rsidR="00A9372D" w:rsidRDefault="00A9372D" w:rsidP="00A937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identifies the area of the jewelry box top as 18 square inches.</w:t>
            </w:r>
          </w:p>
          <w:p w14:paraId="34B2368D" w14:textId="77777777" w:rsidR="00A9372D" w:rsidRPr="00BD6775" w:rsidRDefault="00A9372D" w:rsidP="00A9372D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</w:p>
        </w:tc>
      </w:tr>
    </w:tbl>
    <w:p w14:paraId="3B06E86B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0F320E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75DF87" w14:textId="77777777" w:rsidR="004E2459" w:rsidRDefault="004E2459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A9372D" w:rsidRPr="003E4111" w14:paraId="2203FD0F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00D1D" w14:textId="77777777" w:rsidR="00A9372D" w:rsidRPr="003E4111" w:rsidRDefault="00A9372D" w:rsidP="00A937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A9372D" w:rsidRPr="003452DF" w14:paraId="1537D973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FF508" w14:textId="77777777" w:rsidR="00A9372D" w:rsidRPr="003452DF" w:rsidRDefault="00A9372D" w:rsidP="00A9372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52DF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A9372D" w:rsidRPr="004D44E9" w14:paraId="3181A328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C455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D44E9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A9372D" w:rsidRPr="004D44E9" w14:paraId="6D742912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D0ACC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44E9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A9372D" w:rsidRPr="004D44E9" w14:paraId="0B1EA417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8623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4E9">
              <w:rPr>
                <w:sz w:val="24"/>
                <w:szCs w:val="24"/>
              </w:rPr>
              <w:t>4.  Models with mathematics.</w:t>
            </w:r>
          </w:p>
        </w:tc>
      </w:tr>
      <w:tr w:rsidR="00A9372D" w:rsidRPr="004D44E9" w14:paraId="0D0102AA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C2C0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44E9"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A9372D" w:rsidRPr="004D44E9" w14:paraId="16148CE4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EF19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44E9">
              <w:rPr>
                <w:b/>
                <w:sz w:val="24"/>
                <w:szCs w:val="24"/>
              </w:rPr>
              <w:t>6</w:t>
            </w:r>
            <w:r w:rsidRPr="004D44E9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A9372D" w:rsidRPr="004D44E9" w14:paraId="69A764EE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D594" w14:textId="77777777" w:rsidR="00A9372D" w:rsidRPr="004D44E9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4E9">
              <w:rPr>
                <w:sz w:val="24"/>
                <w:szCs w:val="24"/>
              </w:rPr>
              <w:t>7.  Looks for and makes use of structure.</w:t>
            </w:r>
          </w:p>
        </w:tc>
      </w:tr>
      <w:tr w:rsidR="00A9372D" w:rsidRPr="00882A44" w14:paraId="59AAD8EE" w14:textId="77777777" w:rsidTr="00A9372D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7FA51" w14:textId="77777777" w:rsidR="00A9372D" w:rsidRPr="00882A44" w:rsidRDefault="00A9372D" w:rsidP="00A937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44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34CA33EA" w14:textId="3DBF64FD" w:rsidR="00A9372D" w:rsidRPr="0077259F" w:rsidRDefault="00A9372D" w:rsidP="004E245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7259F">
        <w:rPr>
          <w:b/>
          <w:sz w:val="40"/>
          <w:szCs w:val="40"/>
        </w:rPr>
        <w:lastRenderedPageBreak/>
        <w:t>Maggie’s Jewelry Box Top</w:t>
      </w:r>
    </w:p>
    <w:p w14:paraId="4C36700C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3A2C6" wp14:editId="66D83D00">
                <wp:simplePos x="0" y="0"/>
                <wp:positionH relativeFrom="column">
                  <wp:posOffset>695325</wp:posOffset>
                </wp:positionH>
                <wp:positionV relativeFrom="paragraph">
                  <wp:posOffset>52705</wp:posOffset>
                </wp:positionV>
                <wp:extent cx="5532120" cy="2745740"/>
                <wp:effectExtent l="9525" t="6985" r="8255" b="15875"/>
                <wp:wrapNone/>
                <wp:docPr id="16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4" o:spid="_x0000_s1026" style="position:absolute;margin-left:54.75pt;margin-top:4.15pt;width:435.6pt;height:21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" strokeweight="1.5pt"/>
            </w:pict>
          </mc:Fallback>
        </mc:AlternateContent>
      </w:r>
    </w:p>
    <w:p w14:paraId="5F75669B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EE37E1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E277FA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215F01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467126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6F72BA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91450E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12EABF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3C49838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8109FB1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0CB332D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771213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FD3CBE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1016B2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243840D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2DDB50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4357D1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8CB8E6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9E56CD" w14:textId="77777777" w:rsidR="00A9372D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974CB11" w14:textId="77777777" w:rsidR="00A9372D" w:rsidRDefault="00A9372D" w:rsidP="00A937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59F">
        <w:rPr>
          <w:b/>
          <w:sz w:val="40"/>
          <w:szCs w:val="40"/>
        </w:rPr>
        <w:t xml:space="preserve">Maggie’s </w:t>
      </w:r>
      <w:r>
        <w:rPr>
          <w:b/>
          <w:sz w:val="40"/>
          <w:szCs w:val="40"/>
        </w:rPr>
        <w:t>One-Inch Square Tiles</w:t>
      </w:r>
    </w:p>
    <w:p w14:paraId="709F27C9" w14:textId="77777777" w:rsidR="00A9372D" w:rsidRPr="003E4111" w:rsidRDefault="00A9372D" w:rsidP="00A937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91640" wp14:editId="41C74248">
                <wp:simplePos x="0" y="0"/>
                <wp:positionH relativeFrom="column">
                  <wp:posOffset>1840230</wp:posOffset>
                </wp:positionH>
                <wp:positionV relativeFrom="paragraph">
                  <wp:posOffset>111760</wp:posOffset>
                </wp:positionV>
                <wp:extent cx="922020" cy="915035"/>
                <wp:effectExtent l="11430" t="14605" r="19050" b="10160"/>
                <wp:wrapNone/>
                <wp:docPr id="16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9" o:spid="_x0000_s1026" style="position:absolute;margin-left:144.9pt;margin-top:8.8pt;width:72.6pt;height:7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" fillcolor="#7f7f7f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6A45E" wp14:editId="751C6650">
                <wp:simplePos x="0" y="0"/>
                <wp:positionH relativeFrom="column">
                  <wp:posOffset>5247005</wp:posOffset>
                </wp:positionH>
                <wp:positionV relativeFrom="paragraph">
                  <wp:posOffset>111125</wp:posOffset>
                </wp:positionV>
                <wp:extent cx="922020" cy="915035"/>
                <wp:effectExtent l="14605" t="13970" r="15875" b="10795"/>
                <wp:wrapNone/>
                <wp:docPr id="15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6" o:spid="_x0000_s1026" style="position:absolute;margin-left:413.15pt;margin-top:8.75pt;width:72.6pt;height:7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" fillcolor="#f2f2f2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E05CB" wp14:editId="2C812AF8">
                <wp:simplePos x="0" y="0"/>
                <wp:positionH relativeFrom="column">
                  <wp:posOffset>714375</wp:posOffset>
                </wp:positionH>
                <wp:positionV relativeFrom="paragraph">
                  <wp:posOffset>111125</wp:posOffset>
                </wp:positionV>
                <wp:extent cx="922020" cy="915035"/>
                <wp:effectExtent l="15875" t="13970" r="14605" b="10795"/>
                <wp:wrapNone/>
                <wp:docPr id="15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5" o:spid="_x0000_s1026" style="position:absolute;margin-left:56.25pt;margin-top:8.75pt;width:72.6pt;height:7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" fillcolor="#f2f2f2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5A26FC" wp14:editId="079688E9">
                <wp:simplePos x="0" y="0"/>
                <wp:positionH relativeFrom="column">
                  <wp:posOffset>714375</wp:posOffset>
                </wp:positionH>
                <wp:positionV relativeFrom="paragraph">
                  <wp:posOffset>1339850</wp:posOffset>
                </wp:positionV>
                <wp:extent cx="922020" cy="915035"/>
                <wp:effectExtent l="15875" t="10795" r="14605" b="13970"/>
                <wp:wrapNone/>
                <wp:docPr id="15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0" o:spid="_x0000_s1026" style="position:absolute;margin-left:56.25pt;margin-top:105.5pt;width:72.6pt;height:7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" fillcolor="#7f7f7f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0F13C2" wp14:editId="1E75CD66">
                <wp:simplePos x="0" y="0"/>
                <wp:positionH relativeFrom="column">
                  <wp:posOffset>1838325</wp:posOffset>
                </wp:positionH>
                <wp:positionV relativeFrom="paragraph">
                  <wp:posOffset>1340485</wp:posOffset>
                </wp:positionV>
                <wp:extent cx="922020" cy="915035"/>
                <wp:effectExtent l="9525" t="11430" r="8255" b="13335"/>
                <wp:wrapNone/>
                <wp:docPr id="1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4" o:spid="_x0000_s1026" style="position:absolute;margin-left:144.75pt;margin-top:105.55pt;width:72.6pt;height:7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58651" wp14:editId="740E971B">
                <wp:simplePos x="0" y="0"/>
                <wp:positionH relativeFrom="column">
                  <wp:posOffset>2965450</wp:posOffset>
                </wp:positionH>
                <wp:positionV relativeFrom="paragraph">
                  <wp:posOffset>1340485</wp:posOffset>
                </wp:positionV>
                <wp:extent cx="922020" cy="915035"/>
                <wp:effectExtent l="19050" t="11430" r="11430" b="13335"/>
                <wp:wrapNone/>
                <wp:docPr id="15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3" o:spid="_x0000_s1026" style="position:absolute;margin-left:233.5pt;margin-top:105.55pt;width:72.6pt;height:7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" fillcolor="#f2f2f2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7E429" wp14:editId="0588F4C1">
                <wp:simplePos x="0" y="0"/>
                <wp:positionH relativeFrom="column">
                  <wp:posOffset>4119880</wp:posOffset>
                </wp:positionH>
                <wp:positionV relativeFrom="paragraph">
                  <wp:posOffset>1340485</wp:posOffset>
                </wp:positionV>
                <wp:extent cx="922020" cy="915035"/>
                <wp:effectExtent l="17780" t="11430" r="12700" b="13335"/>
                <wp:wrapNone/>
                <wp:docPr id="15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2" o:spid="_x0000_s1026" style="position:absolute;margin-left:324.4pt;margin-top:105.55pt;width:72.6pt;height:7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" fillcolor="#7f7f7f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224D54" wp14:editId="28FD78B7">
                <wp:simplePos x="0" y="0"/>
                <wp:positionH relativeFrom="column">
                  <wp:posOffset>5247005</wp:posOffset>
                </wp:positionH>
                <wp:positionV relativeFrom="paragraph">
                  <wp:posOffset>1339850</wp:posOffset>
                </wp:positionV>
                <wp:extent cx="922020" cy="915035"/>
                <wp:effectExtent l="14605" t="10795" r="15875" b="13970"/>
                <wp:wrapNone/>
                <wp:docPr id="15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1" o:spid="_x0000_s1026" style="position:absolute;margin-left:413.15pt;margin-top:105.5pt;width:72.6pt;height:7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" fillcolor="#bfbfbf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0CDF39" wp14:editId="4BDC3FE9">
                <wp:simplePos x="0" y="0"/>
                <wp:positionH relativeFrom="column">
                  <wp:posOffset>4119880</wp:posOffset>
                </wp:positionH>
                <wp:positionV relativeFrom="paragraph">
                  <wp:posOffset>111760</wp:posOffset>
                </wp:positionV>
                <wp:extent cx="922020" cy="915035"/>
                <wp:effectExtent l="17780" t="14605" r="12700" b="10160"/>
                <wp:wrapNone/>
                <wp:docPr id="15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7" o:spid="_x0000_s1026" style="position:absolute;margin-left:324.4pt;margin-top:8.8pt;width:72.6pt;height:7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8C9BF1" wp14:editId="3C4765A3">
                <wp:simplePos x="0" y="0"/>
                <wp:positionH relativeFrom="column">
                  <wp:posOffset>2965450</wp:posOffset>
                </wp:positionH>
                <wp:positionV relativeFrom="paragraph">
                  <wp:posOffset>111760</wp:posOffset>
                </wp:positionV>
                <wp:extent cx="922020" cy="915035"/>
                <wp:effectExtent l="19050" t="14605" r="11430" b="10160"/>
                <wp:wrapNone/>
                <wp:docPr id="15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9150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8" o:spid="_x0000_s1026" style="position:absolute;margin-left:233.5pt;margin-top:8.8pt;width:72.6pt;height:7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" fillcolor="#bfbfbf" strokeweight="1.5pt"/>
            </w:pict>
          </mc:Fallback>
        </mc:AlternateContent>
      </w:r>
    </w:p>
    <w:p w14:paraId="682D1B52" w14:textId="45227F2E" w:rsidR="004904A8" w:rsidRDefault="004904A8"/>
    <w:sectPr w:rsidR="004904A8" w:rsidSect="003C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468465D8" w14:textId="5CA24D73" w:rsidR="000B09CA" w:rsidRPr="004904A8" w:rsidRDefault="000B09CA" w:rsidP="004904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96747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20"/>
  </w:num>
  <w:num w:numId="10">
    <w:abstractNumId w:val="23"/>
  </w:num>
  <w:num w:numId="11">
    <w:abstractNumId w:val="7"/>
  </w:num>
  <w:num w:numId="12">
    <w:abstractNumId w:val="18"/>
  </w:num>
  <w:num w:numId="13">
    <w:abstractNumId w:val="16"/>
  </w:num>
  <w:num w:numId="14">
    <w:abstractNumId w:val="10"/>
  </w:num>
  <w:num w:numId="15">
    <w:abstractNumId w:val="6"/>
  </w:num>
  <w:num w:numId="16">
    <w:abstractNumId w:val="15"/>
  </w:num>
  <w:num w:numId="17">
    <w:abstractNumId w:val="22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86904"/>
    <w:rsid w:val="000B09CA"/>
    <w:rsid w:val="003C34C9"/>
    <w:rsid w:val="00424FC6"/>
    <w:rsid w:val="004904A8"/>
    <w:rsid w:val="004E2459"/>
    <w:rsid w:val="00503174"/>
    <w:rsid w:val="00525816"/>
    <w:rsid w:val="006D4E53"/>
    <w:rsid w:val="007B6A7F"/>
    <w:rsid w:val="00960474"/>
    <w:rsid w:val="00A9372D"/>
    <w:rsid w:val="00AB7CAD"/>
    <w:rsid w:val="00B53E04"/>
    <w:rsid w:val="00D67FDB"/>
    <w:rsid w:val="00E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24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24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FD8AA-B7A7-4DF5-B345-2D20266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2015-09-18T17:33:00Z</cp:lastPrinted>
  <dcterms:created xsi:type="dcterms:W3CDTF">2018-05-19T03:44:00Z</dcterms:created>
  <dcterms:modified xsi:type="dcterms:W3CDTF">2018-05-19T03:44:00Z</dcterms:modified>
</cp:coreProperties>
</file>