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F59" w:rsidRPr="00C10F59" w:rsidRDefault="00C10F59" w:rsidP="00C10F59">
      <w:pPr>
        <w:contextualSpacing w:val="0"/>
        <w:jc w:val="center"/>
        <w:rPr>
          <w:rFonts w:ascii="Times New Roman" w:hAnsi="Times New Roman" w:cs="Times New Roman"/>
          <w:b/>
          <w:noProof/>
          <w:sz w:val="44"/>
          <w:szCs w:val="44"/>
          <w:lang w:val="en-US"/>
        </w:rPr>
      </w:pPr>
      <w:r w:rsidRPr="00C10F59">
        <w:rPr>
          <w:rFonts w:ascii="Times New Roman" w:hAnsi="Times New Roman" w:cs="Times New Roman"/>
          <w:b/>
          <w:noProof/>
          <w:sz w:val="44"/>
          <w:szCs w:val="44"/>
          <w:lang w:val="en-US"/>
        </w:rPr>
        <w:t>Third Grade Data (Graphs) Anchor Chart Examples</w:t>
      </w:r>
    </w:p>
    <w:p w:rsidR="009E1593" w:rsidRPr="009E1593" w:rsidRDefault="009E1593" w:rsidP="009E1593">
      <w:pPr>
        <w:contextualSpacing w:val="0"/>
        <w:jc w:val="center"/>
        <w:rPr>
          <w:rFonts w:ascii="Times New Roman" w:hAnsi="Times New Roman" w:cs="Times New Roman"/>
          <w:b/>
          <w:sz w:val="28"/>
          <w:szCs w:val="28"/>
        </w:rPr>
      </w:pPr>
    </w:p>
    <w:p w:rsidR="009E1593" w:rsidRPr="009E1593" w:rsidRDefault="009E1593" w:rsidP="009E1593">
      <w:pPr>
        <w:pStyle w:val="ListParagraph"/>
        <w:numPr>
          <w:ilvl w:val="0"/>
          <w:numId w:val="2"/>
        </w:numPr>
        <w:contextualSpacing w:val="0"/>
        <w:rPr>
          <w:rFonts w:ascii="Times New Roman" w:hAnsi="Times New Roman" w:cs="Times New Roman"/>
          <w:sz w:val="28"/>
          <w:szCs w:val="28"/>
        </w:rPr>
      </w:pPr>
      <w:r w:rsidRPr="009E1593">
        <w:rPr>
          <w:rFonts w:ascii="Times New Roman" w:hAnsi="Times New Roman" w:cs="Times New Roman"/>
          <w:sz w:val="28"/>
          <w:szCs w:val="28"/>
        </w:rPr>
        <w:t xml:space="preserve">Teachers and students work together to generate anchor charts on specific mathematical concepts.   </w:t>
      </w:r>
    </w:p>
    <w:p w:rsidR="009E1593" w:rsidRPr="009E1593" w:rsidRDefault="009E1593" w:rsidP="009E1593">
      <w:pPr>
        <w:pStyle w:val="ListParagraph"/>
        <w:numPr>
          <w:ilvl w:val="0"/>
          <w:numId w:val="2"/>
        </w:numPr>
        <w:contextualSpacing w:val="0"/>
        <w:rPr>
          <w:rFonts w:ascii="Times New Roman" w:hAnsi="Times New Roman" w:cs="Times New Roman"/>
          <w:sz w:val="28"/>
          <w:szCs w:val="28"/>
          <w:lang w:val="en-US"/>
        </w:rPr>
      </w:pPr>
      <w:r w:rsidRPr="009E1593">
        <w:rPr>
          <w:rFonts w:ascii="Times New Roman" w:hAnsi="Times New Roman" w:cs="Times New Roman"/>
          <w:sz w:val="28"/>
          <w:szCs w:val="28"/>
        </w:rPr>
        <w:t xml:space="preserve">These anchor charts are then displayed in the classroom for students to refer to throughout lessons.  </w:t>
      </w:r>
    </w:p>
    <w:p w:rsidR="009E1593" w:rsidRPr="009E1593" w:rsidRDefault="009E1593" w:rsidP="009E1593">
      <w:pPr>
        <w:pStyle w:val="ListParagraph"/>
        <w:numPr>
          <w:ilvl w:val="0"/>
          <w:numId w:val="2"/>
        </w:numPr>
        <w:contextualSpacing w:val="0"/>
        <w:rPr>
          <w:rFonts w:ascii="Times New Roman" w:hAnsi="Times New Roman" w:cs="Times New Roman"/>
          <w:sz w:val="28"/>
          <w:szCs w:val="28"/>
        </w:rPr>
      </w:pPr>
      <w:r w:rsidRPr="009E1593">
        <w:rPr>
          <w:rFonts w:ascii="Times New Roman" w:hAnsi="Times New Roman" w:cs="Times New Roman"/>
          <w:sz w:val="28"/>
          <w:szCs w:val="28"/>
        </w:rPr>
        <w:t xml:space="preserve">Parents can also benefit from these anchor charts, as they are snapshots of vital information their child is learning.  </w:t>
      </w:r>
    </w:p>
    <w:p w:rsidR="009E1593" w:rsidRPr="003B565F" w:rsidRDefault="009E1593" w:rsidP="009E1593">
      <w:pPr>
        <w:pStyle w:val="ListParagraph"/>
        <w:numPr>
          <w:ilvl w:val="0"/>
          <w:numId w:val="2"/>
        </w:numPr>
        <w:contextualSpacing w:val="0"/>
        <w:rPr>
          <w:rFonts w:ascii="Times New Roman" w:hAnsi="Times New Roman" w:cs="Times New Roman"/>
          <w:sz w:val="28"/>
          <w:szCs w:val="28"/>
          <w:lang w:val="en-US"/>
        </w:rPr>
      </w:pPr>
      <w:r w:rsidRPr="009E1593">
        <w:rPr>
          <w:rFonts w:ascii="Times New Roman" w:hAnsi="Times New Roman" w:cs="Times New Roman"/>
          <w:sz w:val="28"/>
          <w:szCs w:val="28"/>
        </w:rPr>
        <w:t>Teachers can include photos of anchor charts in newsletters, emails, and any other communications they have with parents.</w:t>
      </w:r>
    </w:p>
    <w:p w:rsidR="003B565F" w:rsidRPr="00A27E89" w:rsidRDefault="003B565F" w:rsidP="003B565F">
      <w:pPr>
        <w:pStyle w:val="ListParagraph"/>
        <w:numPr>
          <w:ilvl w:val="0"/>
          <w:numId w:val="2"/>
        </w:numPr>
        <w:contextualSpacing w:val="0"/>
        <w:rPr>
          <w:rFonts w:ascii="Times New Roman" w:hAnsi="Times New Roman" w:cs="Times New Roman"/>
          <w:sz w:val="28"/>
          <w:szCs w:val="28"/>
          <w:lang w:val="en-US"/>
        </w:rPr>
      </w:pPr>
      <w:r>
        <w:rPr>
          <w:rFonts w:ascii="Times New Roman" w:hAnsi="Times New Roman" w:cs="Times New Roman"/>
          <w:sz w:val="28"/>
          <w:szCs w:val="28"/>
        </w:rPr>
        <w:t>Anchor charts are not posters, created by teachers and then posted in the classroom for reference.  They are co-created and represent learning shared among the class.</w:t>
      </w:r>
    </w:p>
    <w:p w:rsidR="003B565F" w:rsidRPr="003B565F" w:rsidRDefault="003B565F" w:rsidP="003B565F">
      <w:pPr>
        <w:pStyle w:val="ListParagraph"/>
        <w:numPr>
          <w:ilvl w:val="0"/>
          <w:numId w:val="2"/>
        </w:numPr>
        <w:contextualSpacing w:val="0"/>
        <w:rPr>
          <w:rFonts w:ascii="Times New Roman" w:hAnsi="Times New Roman" w:cs="Times New Roman"/>
          <w:sz w:val="28"/>
          <w:szCs w:val="28"/>
          <w:lang w:val="en-US"/>
        </w:rPr>
      </w:pPr>
      <w:r>
        <w:rPr>
          <w:rFonts w:ascii="Times New Roman" w:hAnsi="Times New Roman" w:cs="Times New Roman"/>
          <w:sz w:val="28"/>
          <w:szCs w:val="28"/>
        </w:rPr>
        <w:t xml:space="preserve">Below, there are pictures of anchor chart examples.  These are not comprehensive for the content in these standards.  They are included for teachers get an idea of how some anchor charts for the content in this cluster may look.  </w:t>
      </w:r>
    </w:p>
    <w:p w:rsidR="009E1593" w:rsidRPr="009E1593" w:rsidRDefault="009E1593" w:rsidP="009E1593">
      <w:pPr>
        <w:pStyle w:val="ListParagraph"/>
        <w:contextualSpacing w:val="0"/>
        <w:rPr>
          <w:rFonts w:ascii="Times New Roman" w:hAnsi="Times New Roman" w:cs="Times New Roman"/>
          <w:sz w:val="28"/>
          <w:szCs w:val="28"/>
        </w:rPr>
      </w:pPr>
    </w:p>
    <w:p w:rsidR="009E1593" w:rsidRPr="009E1593" w:rsidRDefault="009E1593" w:rsidP="009E1593">
      <w:pPr>
        <w:widowControl w:val="0"/>
        <w:spacing w:line="240" w:lineRule="auto"/>
        <w:contextualSpacing w:val="0"/>
        <w:rPr>
          <w:rFonts w:ascii="Times New Roman" w:eastAsia="McLaren" w:hAnsi="Times New Roman" w:cs="Times New Roman"/>
          <w:sz w:val="24"/>
          <w:szCs w:val="24"/>
        </w:rPr>
      </w:pPr>
      <w:r w:rsidRPr="009E1593">
        <w:rPr>
          <w:rFonts w:ascii="Times New Roman" w:eastAsia="McLaren" w:hAnsi="Times New Roman" w:cs="Times New Roman"/>
          <w:sz w:val="24"/>
          <w:szCs w:val="24"/>
        </w:rPr>
        <w:t>NC.3.MD.3 Represent and interpret scaled picture and bar graphs:</w:t>
      </w:r>
    </w:p>
    <w:p w:rsidR="009E1593" w:rsidRPr="009E1593" w:rsidRDefault="009E1593" w:rsidP="009E1593">
      <w:pPr>
        <w:widowControl w:val="0"/>
        <w:numPr>
          <w:ilvl w:val="0"/>
          <w:numId w:val="1"/>
        </w:numPr>
        <w:spacing w:line="240" w:lineRule="auto"/>
        <w:rPr>
          <w:rFonts w:ascii="Times New Roman" w:eastAsia="McLaren" w:hAnsi="Times New Roman" w:cs="Times New Roman"/>
          <w:sz w:val="24"/>
          <w:szCs w:val="24"/>
        </w:rPr>
      </w:pPr>
      <w:r w:rsidRPr="009E1593">
        <w:rPr>
          <w:rFonts w:ascii="Times New Roman" w:eastAsia="McLaren" w:hAnsi="Times New Roman" w:cs="Times New Roman"/>
          <w:sz w:val="24"/>
          <w:szCs w:val="24"/>
        </w:rPr>
        <w:t>Collect data by asking a question that yields data in up to four categories.</w:t>
      </w:r>
    </w:p>
    <w:p w:rsidR="009E1593" w:rsidRPr="009E1593" w:rsidRDefault="009E1593" w:rsidP="009E1593">
      <w:pPr>
        <w:widowControl w:val="0"/>
        <w:numPr>
          <w:ilvl w:val="0"/>
          <w:numId w:val="1"/>
        </w:numPr>
        <w:spacing w:line="240" w:lineRule="auto"/>
        <w:rPr>
          <w:rFonts w:ascii="Times New Roman" w:eastAsia="McLaren" w:hAnsi="Times New Roman" w:cs="Times New Roman"/>
          <w:sz w:val="24"/>
          <w:szCs w:val="24"/>
        </w:rPr>
      </w:pPr>
      <w:r w:rsidRPr="009E1593">
        <w:rPr>
          <w:rFonts w:ascii="Times New Roman" w:eastAsia="McLaren" w:hAnsi="Times New Roman" w:cs="Times New Roman"/>
          <w:sz w:val="24"/>
          <w:szCs w:val="24"/>
        </w:rPr>
        <w:t>Make a representation of data and interpret data in a frequency table, scaled picture graph, and/or scaled bar graph with axes provided.</w:t>
      </w:r>
    </w:p>
    <w:p w:rsidR="009E1593" w:rsidRPr="009E1593" w:rsidRDefault="009E1593" w:rsidP="009E1593">
      <w:pPr>
        <w:pStyle w:val="ListParagraph"/>
        <w:contextualSpacing w:val="0"/>
        <w:rPr>
          <w:rFonts w:ascii="Times New Roman" w:hAnsi="Times New Roman" w:cs="Times New Roman"/>
          <w:sz w:val="28"/>
          <w:szCs w:val="28"/>
          <w:lang w:val="en-US"/>
        </w:rPr>
      </w:pPr>
      <w:r w:rsidRPr="009E1593">
        <w:rPr>
          <w:rFonts w:ascii="Times New Roman" w:eastAsia="McLaren" w:hAnsi="Times New Roman" w:cs="Times New Roman"/>
          <w:sz w:val="24"/>
          <w:szCs w:val="24"/>
        </w:rPr>
        <w:t>Solve one and two-step ‘how many more’ and ‘how many less’ problems using information from these graphs</w:t>
      </w:r>
      <w:r>
        <w:rPr>
          <w:rFonts w:ascii="Times New Roman" w:eastAsia="McLaren" w:hAnsi="Times New Roman" w:cs="Times New Roman"/>
          <w:sz w:val="24"/>
          <w:szCs w:val="24"/>
        </w:rPr>
        <w:t>.</w:t>
      </w:r>
    </w:p>
    <w:p w:rsidR="00470857" w:rsidRPr="009E1593" w:rsidRDefault="00470857" w:rsidP="009E1593">
      <w:pPr>
        <w:contextualSpacing w:val="0"/>
        <w:rPr>
          <w:rFonts w:ascii="Times New Roman" w:hAnsi="Times New Roman" w:cs="Times New Roman"/>
        </w:rPr>
      </w:pPr>
    </w:p>
    <w:p w:rsidR="009E1593" w:rsidRDefault="007550A3">
      <w:pPr>
        <w:contextualSpacing w:val="0"/>
        <w:jc w:val="center"/>
        <w:rPr>
          <w:rFonts w:ascii="Times New Roman" w:hAnsi="Times New Roman" w:cs="Times New Roman"/>
          <w:noProof/>
          <w:lang w:val="en-US"/>
        </w:rPr>
      </w:pPr>
      <w:r w:rsidRPr="009E1593">
        <w:rPr>
          <w:rFonts w:ascii="Times New Roman" w:hAnsi="Times New Roman" w:cs="Times New Roman"/>
          <w:noProof/>
          <w:lang w:val="en-US"/>
        </w:rPr>
        <w:lastRenderedPageBreak/>
        <w:drawing>
          <wp:inline distT="114300" distB="114300" distL="114300" distR="114300" wp14:anchorId="6DED15C3" wp14:editId="3B68D0E7">
            <wp:extent cx="4108032" cy="3790950"/>
            <wp:effectExtent l="0" t="0" r="6985"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4113042" cy="3795574"/>
                    </a:xfrm>
                    <a:prstGeom prst="rect">
                      <a:avLst/>
                    </a:prstGeom>
                    <a:ln/>
                  </pic:spPr>
                </pic:pic>
              </a:graphicData>
            </a:graphic>
          </wp:inline>
        </w:drawing>
      </w:r>
    </w:p>
    <w:p w:rsidR="00470857" w:rsidRPr="009E1593" w:rsidRDefault="009E1593">
      <w:pPr>
        <w:contextualSpacing w:val="0"/>
        <w:jc w:val="center"/>
        <w:rPr>
          <w:rFonts w:ascii="Times New Roman" w:hAnsi="Times New Roman" w:cs="Times New Roman"/>
        </w:rPr>
      </w:pPr>
      <w:r>
        <w:rPr>
          <w:rFonts w:ascii="Times New Roman" w:hAnsi="Times New Roman" w:cs="Times New Roman"/>
          <w:noProof/>
          <w:lang w:val="en-US"/>
        </w:rPr>
        <w:lastRenderedPageBreak/>
        <w:t xml:space="preserve"> </w:t>
      </w:r>
      <w:r w:rsidR="007550A3" w:rsidRPr="009E1593">
        <w:rPr>
          <w:rFonts w:ascii="Times New Roman" w:hAnsi="Times New Roman" w:cs="Times New Roman"/>
          <w:noProof/>
          <w:lang w:val="en-US"/>
        </w:rPr>
        <w:drawing>
          <wp:inline distT="114300" distB="114300" distL="114300" distR="114300" wp14:anchorId="3F22F985" wp14:editId="3BCB47B9">
            <wp:extent cx="4010025" cy="3941914"/>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4010025" cy="3941914"/>
                    </a:xfrm>
                    <a:prstGeom prst="rect">
                      <a:avLst/>
                    </a:prstGeom>
                    <a:ln/>
                  </pic:spPr>
                </pic:pic>
              </a:graphicData>
            </a:graphic>
          </wp:inline>
        </w:drawing>
      </w:r>
      <w:bookmarkStart w:id="0" w:name="_GoBack"/>
      <w:bookmarkEnd w:id="0"/>
    </w:p>
    <w:sectPr w:rsidR="00470857" w:rsidRPr="009E1593">
      <w:pgSz w:w="15840" w:h="122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cLaren">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D4809"/>
    <w:multiLevelType w:val="multilevel"/>
    <w:tmpl w:val="8D268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BE156C7"/>
    <w:multiLevelType w:val="hybridMultilevel"/>
    <w:tmpl w:val="8E3C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70857"/>
    <w:rsid w:val="003B565F"/>
    <w:rsid w:val="00470857"/>
    <w:rsid w:val="007550A3"/>
    <w:rsid w:val="009E1593"/>
    <w:rsid w:val="00C10F59"/>
    <w:rsid w:val="00D6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E15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593"/>
    <w:rPr>
      <w:rFonts w:ascii="Tahoma" w:hAnsi="Tahoma" w:cs="Tahoma"/>
      <w:sz w:val="16"/>
      <w:szCs w:val="16"/>
    </w:rPr>
  </w:style>
  <w:style w:type="paragraph" w:styleId="ListParagraph">
    <w:name w:val="List Paragraph"/>
    <w:basedOn w:val="Normal"/>
    <w:uiPriority w:val="34"/>
    <w:qFormat/>
    <w:rsid w:val="009E159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E15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593"/>
    <w:rPr>
      <w:rFonts w:ascii="Tahoma" w:hAnsi="Tahoma" w:cs="Tahoma"/>
      <w:sz w:val="16"/>
      <w:szCs w:val="16"/>
    </w:rPr>
  </w:style>
  <w:style w:type="paragraph" w:styleId="ListParagraph">
    <w:name w:val="List Paragraph"/>
    <w:basedOn w:val="Normal"/>
    <w:uiPriority w:val="34"/>
    <w:qFormat/>
    <w:rsid w:val="009E159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6780">
      <w:bodyDiv w:val="1"/>
      <w:marLeft w:val="0"/>
      <w:marRight w:val="0"/>
      <w:marTop w:val="0"/>
      <w:marBottom w:val="0"/>
      <w:divBdr>
        <w:top w:val="none" w:sz="0" w:space="0" w:color="auto"/>
        <w:left w:val="none" w:sz="0" w:space="0" w:color="auto"/>
        <w:bottom w:val="none" w:sz="0" w:space="0" w:color="auto"/>
        <w:right w:val="none" w:sz="0" w:space="0" w:color="auto"/>
      </w:divBdr>
    </w:div>
    <w:div w:id="896209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Daughtry</dc:creator>
  <cp:lastModifiedBy>Leanne Daughtry</cp:lastModifiedBy>
  <cp:revision>5</cp:revision>
  <dcterms:created xsi:type="dcterms:W3CDTF">2018-07-26T03:41:00Z</dcterms:created>
  <dcterms:modified xsi:type="dcterms:W3CDTF">2018-07-26T15:20:00Z</dcterms:modified>
</cp:coreProperties>
</file>