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B400" w14:textId="77777777" w:rsidR="00C10CD6" w:rsidRDefault="00134375" w:rsidP="004C3D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Mathematicians Listen to and </w:t>
      </w:r>
    </w:p>
    <w:p w14:paraId="7733EF28" w14:textId="28513A2E" w:rsidR="004E7256" w:rsidRDefault="00134375" w:rsidP="004C3DE3">
      <w:pPr>
        <w:jc w:val="center"/>
      </w:pPr>
      <w:r>
        <w:rPr>
          <w:b/>
          <w:sz w:val="48"/>
          <w:szCs w:val="48"/>
        </w:rPr>
        <w:t xml:space="preserve">Learn from Each Other </w:t>
      </w:r>
    </w:p>
    <w:tbl>
      <w:tblPr>
        <w:tblStyle w:val="a"/>
        <w:tblW w:w="97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4"/>
      </w:tblGrid>
      <w:tr w:rsidR="004E7256" w14:paraId="7F6234A1" w14:textId="77777777">
        <w:trPr>
          <w:trHeight w:val="800"/>
        </w:trPr>
        <w:tc>
          <w:tcPr>
            <w:tcW w:w="9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B9AF" w14:textId="3EF8A9DB" w:rsidR="004E7256" w:rsidRPr="004C3DE3" w:rsidRDefault="0013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C3DE3">
              <w:rPr>
                <w:highlight w:val="white"/>
              </w:rPr>
              <w:t>This is lesson </w:t>
            </w:r>
            <w:r w:rsidRPr="004C3DE3">
              <w:rPr>
                <w:highlight w:val="white"/>
                <w:u w:val="single"/>
              </w:rPr>
              <w:t>three</w:t>
            </w:r>
            <w:r w:rsidRPr="004C3DE3">
              <w:rPr>
                <w:highlight w:val="white"/>
              </w:rPr>
              <w:t> in a series of </w:t>
            </w:r>
            <w:r w:rsidRPr="004C3DE3">
              <w:rPr>
                <w:highlight w:val="white"/>
                <w:u w:val="single"/>
              </w:rPr>
              <w:t>six</w:t>
            </w:r>
            <w:r w:rsidRPr="004C3DE3">
              <w:rPr>
                <w:highlight w:val="white"/>
              </w:rPr>
              <w:t> lessons focused around developing a mathematical community at the beginning of the school year.</w:t>
            </w:r>
            <w:r w:rsidR="00B76856" w:rsidRPr="004C3DE3">
              <w:rPr>
                <w:highlight w:val="white"/>
              </w:rPr>
              <w:t xml:space="preserve"> </w:t>
            </w:r>
            <w:r w:rsidRPr="004C3DE3">
              <w:rPr>
                <w:highlight w:val="white"/>
              </w:rPr>
              <w:t xml:space="preserve">While this lesson addresses standards NC.2.OA.2 and NC.2.NBT.4, </w:t>
            </w:r>
            <w:r w:rsidR="00B76856" w:rsidRPr="004C3DE3">
              <w:rPr>
                <w:highlight w:val="white"/>
              </w:rPr>
              <w:t xml:space="preserve">the </w:t>
            </w:r>
            <w:r w:rsidRPr="004C3DE3">
              <w:rPr>
                <w:highlight w:val="white"/>
              </w:rPr>
              <w:t>primary goal is for students to recognize that mathematicians listen to and learn from one another.</w:t>
            </w:r>
            <w:r w:rsidRPr="004C3DE3">
              <w:t xml:space="preserve"> </w:t>
            </w:r>
          </w:p>
        </w:tc>
      </w:tr>
    </w:tbl>
    <w:p w14:paraId="7589FE52" w14:textId="77777777" w:rsidR="004E7256" w:rsidRDefault="004E7256"/>
    <w:p w14:paraId="49EE771D" w14:textId="77777777" w:rsidR="004E7256" w:rsidRDefault="00134375">
      <w:r>
        <w:rPr>
          <w:b/>
        </w:rPr>
        <w:t>NC Mathematics Standard(s):</w:t>
      </w:r>
    </w:p>
    <w:p w14:paraId="5C5C7FF4" w14:textId="77777777" w:rsidR="004E7256" w:rsidRDefault="00134375">
      <w:pPr>
        <w:ind w:left="360"/>
      </w:pPr>
      <w:r>
        <w:rPr>
          <w:b/>
        </w:rPr>
        <w:t>Operations and Algebraic Thinking</w:t>
      </w:r>
    </w:p>
    <w:p w14:paraId="63A5AD79" w14:textId="77777777" w:rsidR="004E7256" w:rsidRDefault="00134375">
      <w:pPr>
        <w:ind w:left="360"/>
      </w:pPr>
      <w:r>
        <w:rPr>
          <w:b/>
        </w:rPr>
        <w:t xml:space="preserve">NC.2.OA.2 </w:t>
      </w:r>
      <w:r>
        <w:t>Demonstrate fluency with addition and subtraction, within 20, using mental strategies.</w:t>
      </w:r>
    </w:p>
    <w:p w14:paraId="65FCE222" w14:textId="77777777" w:rsidR="004E7256" w:rsidRDefault="004E7256">
      <w:pPr>
        <w:ind w:left="360"/>
      </w:pPr>
    </w:p>
    <w:p w14:paraId="317C10C3" w14:textId="77777777" w:rsidR="004E7256" w:rsidRDefault="00134375">
      <w:pPr>
        <w:ind w:left="360"/>
        <w:rPr>
          <w:b/>
        </w:rPr>
      </w:pPr>
      <w:r>
        <w:rPr>
          <w:b/>
        </w:rPr>
        <w:t xml:space="preserve">Number and Operations in Base </w:t>
      </w:r>
      <w:proofErr w:type="gramStart"/>
      <w:r>
        <w:rPr>
          <w:b/>
        </w:rPr>
        <w:t>Ten</w:t>
      </w:r>
      <w:proofErr w:type="gramEnd"/>
    </w:p>
    <w:p w14:paraId="7F9BDD95" w14:textId="77777777" w:rsidR="004E7256" w:rsidRDefault="00134375">
      <w:pPr>
        <w:ind w:left="360"/>
        <w:rPr>
          <w:strike/>
        </w:rPr>
      </w:pPr>
      <w:r>
        <w:rPr>
          <w:b/>
        </w:rPr>
        <w:t xml:space="preserve">NC.2.NBT.4 </w:t>
      </w:r>
      <w:r>
        <w:t xml:space="preserve">Compare two </w:t>
      </w:r>
      <w:r>
        <w:rPr>
          <w:strike/>
        </w:rPr>
        <w:t>three-digit</w:t>
      </w:r>
      <w:r>
        <w:t xml:space="preserve"> numbers based on the value of the </w:t>
      </w:r>
      <w:r>
        <w:rPr>
          <w:strike/>
        </w:rPr>
        <w:t>hundreds</w:t>
      </w:r>
      <w:r>
        <w:t xml:space="preserve">, tens, and ones digits, </w:t>
      </w:r>
      <w:r>
        <w:rPr>
          <w:strike/>
        </w:rPr>
        <w:t>using &gt;, =, and &lt; symbols to record the results of comparisons.</w:t>
      </w:r>
    </w:p>
    <w:p w14:paraId="199087AE" w14:textId="77777777" w:rsidR="004E7256" w:rsidRDefault="004E7256">
      <w:pPr>
        <w:rPr>
          <w:strike/>
        </w:rPr>
      </w:pPr>
    </w:p>
    <w:p w14:paraId="58B1DD13" w14:textId="77777777" w:rsidR="004E7256" w:rsidRDefault="00134375">
      <w:r>
        <w:rPr>
          <w:b/>
        </w:rPr>
        <w:t>Standards for Mathematical Practice:</w:t>
      </w:r>
    </w:p>
    <w:p w14:paraId="3A7B0AF4" w14:textId="77777777" w:rsidR="004E7256" w:rsidRDefault="00134375">
      <w:pPr>
        <w:tabs>
          <w:tab w:val="left" w:pos="720"/>
        </w:tabs>
        <w:ind w:left="720" w:hanging="360"/>
      </w:pPr>
      <w:r>
        <w:t xml:space="preserve">3. Construct viable arguments </w:t>
      </w:r>
      <w:r>
        <w:rPr>
          <w:strike/>
        </w:rPr>
        <w:t xml:space="preserve">and </w:t>
      </w:r>
      <w:proofErr w:type="gramStart"/>
      <w:r>
        <w:rPr>
          <w:strike/>
        </w:rPr>
        <w:t>critique</w:t>
      </w:r>
      <w:proofErr w:type="gramEnd"/>
      <w:r>
        <w:rPr>
          <w:strike/>
        </w:rPr>
        <w:t xml:space="preserve"> the reasoning of others</w:t>
      </w:r>
      <w:r>
        <w:t>.</w:t>
      </w:r>
    </w:p>
    <w:p w14:paraId="1D5FFF72" w14:textId="77777777" w:rsidR="004E7256" w:rsidRDefault="00134375">
      <w:pPr>
        <w:tabs>
          <w:tab w:val="left" w:pos="720"/>
        </w:tabs>
        <w:ind w:left="720" w:hanging="360"/>
      </w:pPr>
      <w:r>
        <w:t>6. Attend to precision.</w:t>
      </w:r>
    </w:p>
    <w:p w14:paraId="06D772DD" w14:textId="77777777" w:rsidR="004E7256" w:rsidRDefault="004E7256"/>
    <w:p w14:paraId="125E2F7A" w14:textId="77777777" w:rsidR="004E7256" w:rsidRDefault="00134375">
      <w:r>
        <w:rPr>
          <w:b/>
        </w:rPr>
        <w:t>Student Outcomes:</w:t>
      </w:r>
      <w:r>
        <w:t xml:space="preserve"> </w:t>
      </w:r>
    </w:p>
    <w:p w14:paraId="42500EB9" w14:textId="77777777" w:rsidR="004E7256" w:rsidRDefault="00134375">
      <w:pPr>
        <w:numPr>
          <w:ilvl w:val="0"/>
          <w:numId w:val="12"/>
        </w:numPr>
      </w:pPr>
      <w:r>
        <w:t>I can understand number relationships.</w:t>
      </w:r>
    </w:p>
    <w:p w14:paraId="145199EA" w14:textId="77777777" w:rsidR="004E7256" w:rsidRDefault="00134375">
      <w:pPr>
        <w:numPr>
          <w:ilvl w:val="0"/>
          <w:numId w:val="12"/>
        </w:numPr>
      </w:pPr>
      <w:r>
        <w:t>I can listen to and learn from my classmates.</w:t>
      </w:r>
    </w:p>
    <w:p w14:paraId="198A5D28" w14:textId="77777777" w:rsidR="004E7256" w:rsidRDefault="004E7256">
      <w:pPr>
        <w:rPr>
          <w:b/>
        </w:rPr>
      </w:pPr>
    </w:p>
    <w:p w14:paraId="6C249561" w14:textId="77777777" w:rsidR="004E7256" w:rsidRDefault="00134375">
      <w:r>
        <w:rPr>
          <w:b/>
        </w:rPr>
        <w:t>Math Language</w:t>
      </w:r>
    </w:p>
    <w:p w14:paraId="52839FE0" w14:textId="644E1CC3" w:rsidR="004E7256" w:rsidRDefault="004C3DE3">
      <w:pPr>
        <w:numPr>
          <w:ilvl w:val="0"/>
          <w:numId w:val="12"/>
        </w:numPr>
      </w:pPr>
      <w:r>
        <w:t>m</w:t>
      </w:r>
      <w:r w:rsidR="00134375">
        <w:t>athematician</w:t>
      </w:r>
    </w:p>
    <w:p w14:paraId="1E99351C" w14:textId="34295D84" w:rsidR="004E7256" w:rsidRDefault="004C3DE3">
      <w:pPr>
        <w:numPr>
          <w:ilvl w:val="0"/>
          <w:numId w:val="12"/>
        </w:numPr>
      </w:pPr>
      <w:r>
        <w:t>g</w:t>
      </w:r>
      <w:r w:rsidR="00134375">
        <w:t>reater than, less than</w:t>
      </w:r>
    </w:p>
    <w:p w14:paraId="769739C0" w14:textId="6FF64C48" w:rsidR="004E7256" w:rsidRDefault="004C3DE3">
      <w:pPr>
        <w:numPr>
          <w:ilvl w:val="0"/>
          <w:numId w:val="12"/>
        </w:numPr>
      </w:pPr>
      <w:r>
        <w:t>t</w:t>
      </w:r>
      <w:r w:rsidR="00134375">
        <w:t>ens, ones</w:t>
      </w:r>
    </w:p>
    <w:p w14:paraId="228F7F00" w14:textId="77777777" w:rsidR="004E7256" w:rsidRDefault="004E7256"/>
    <w:p w14:paraId="7607ED67" w14:textId="77777777" w:rsidR="004E7256" w:rsidRDefault="00134375">
      <w:r>
        <w:rPr>
          <w:b/>
        </w:rPr>
        <w:t>Materials:</w:t>
      </w:r>
      <w:r>
        <w:t xml:space="preserve"> </w:t>
      </w:r>
    </w:p>
    <w:p w14:paraId="292B706C" w14:textId="47252AD4" w:rsidR="004E7256" w:rsidRDefault="00134375">
      <w:pPr>
        <w:numPr>
          <w:ilvl w:val="0"/>
          <w:numId w:val="15"/>
        </w:numPr>
      </w:pPr>
      <w:r>
        <w:t>A folded piece of paper with “22” written on the inside and “Mystery Number” written on the outside (The practice Mystery Number is 22.</w:t>
      </w:r>
      <w:r w:rsidR="00B76856">
        <w:t xml:space="preserve"> </w:t>
      </w:r>
      <w:r>
        <w:t xml:space="preserve">The clues </w:t>
      </w:r>
      <w:proofErr w:type="gramStart"/>
      <w:r>
        <w:t>are embedded</w:t>
      </w:r>
      <w:proofErr w:type="gramEnd"/>
      <w:r>
        <w:t xml:space="preserve"> in the Launch section).</w:t>
      </w:r>
    </w:p>
    <w:p w14:paraId="02849736" w14:textId="242618BC" w:rsidR="004E7256" w:rsidRDefault="00134375">
      <w:pPr>
        <w:numPr>
          <w:ilvl w:val="0"/>
          <w:numId w:val="15"/>
        </w:numPr>
      </w:pPr>
      <w:r>
        <w:t>Scrap paper or sticky notes (2 per student)</w:t>
      </w:r>
      <w:r w:rsidR="004C3DE3">
        <w:t xml:space="preserve"> or white boards and dry erase markers</w:t>
      </w:r>
    </w:p>
    <w:p w14:paraId="33A99A08" w14:textId="77777777" w:rsidR="004E7256" w:rsidRDefault="00134375">
      <w:pPr>
        <w:numPr>
          <w:ilvl w:val="0"/>
          <w:numId w:val="15"/>
        </w:numPr>
      </w:pPr>
      <w:r>
        <w:t>Pencils</w:t>
      </w:r>
    </w:p>
    <w:p w14:paraId="0C86ED38" w14:textId="77777777" w:rsidR="004E7256" w:rsidRDefault="00134375">
      <w:pPr>
        <w:numPr>
          <w:ilvl w:val="0"/>
          <w:numId w:val="15"/>
        </w:numPr>
      </w:pPr>
      <w:r>
        <w:rPr>
          <w:i/>
        </w:rPr>
        <w:t>Mystery Number Cards</w:t>
      </w:r>
      <w:r>
        <w:t xml:space="preserve"> attached to the end of the lesson (enough copies for one card per pair of students)</w:t>
      </w:r>
    </w:p>
    <w:p w14:paraId="2F472C53" w14:textId="77777777" w:rsidR="004E7256" w:rsidRDefault="004E7256"/>
    <w:p w14:paraId="587C41B8" w14:textId="77777777" w:rsidR="004E7256" w:rsidRDefault="00134375">
      <w:r>
        <w:rPr>
          <w:b/>
        </w:rPr>
        <w:t>Advance Preparation</w:t>
      </w:r>
      <w:r>
        <w:t xml:space="preserve">: </w:t>
      </w:r>
    </w:p>
    <w:p w14:paraId="31F21A51" w14:textId="77777777" w:rsidR="004E7256" w:rsidRDefault="00134375">
      <w:pPr>
        <w:numPr>
          <w:ilvl w:val="0"/>
          <w:numId w:val="13"/>
        </w:numPr>
      </w:pPr>
      <w:r>
        <w:t>Practice Mystery Number with a colleague first to become comfortable with the activity.</w:t>
      </w:r>
    </w:p>
    <w:p w14:paraId="2FE87389" w14:textId="77777777" w:rsidR="004E7256" w:rsidRDefault="00134375">
      <w:pPr>
        <w:numPr>
          <w:ilvl w:val="0"/>
          <w:numId w:val="13"/>
        </w:numPr>
      </w:pPr>
      <w:r>
        <w:t xml:space="preserve">Print and cut apart </w:t>
      </w:r>
      <w:r>
        <w:rPr>
          <w:i/>
        </w:rPr>
        <w:t>Mystery Number Cards</w:t>
      </w:r>
      <w:r>
        <w:t>.</w:t>
      </w:r>
    </w:p>
    <w:p w14:paraId="03A52E02" w14:textId="77777777" w:rsidR="004E7256" w:rsidRDefault="004E7256"/>
    <w:p w14:paraId="72E2B108" w14:textId="77777777" w:rsidR="004E7256" w:rsidRDefault="00134375">
      <w:r>
        <w:rPr>
          <w:b/>
        </w:rPr>
        <w:lastRenderedPageBreak/>
        <w:t>Launch:</w:t>
      </w:r>
    </w:p>
    <w:p w14:paraId="7DAE637C" w14:textId="3D5D13D7" w:rsidR="004E7256" w:rsidRDefault="00134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Introduce the idea that mathematicians listen to and learn from each other.</w:t>
      </w:r>
      <w:r w:rsidR="00B76856">
        <w:t xml:space="preserve"> </w:t>
      </w:r>
      <w:r>
        <w:t>Say:</w:t>
      </w:r>
    </w:p>
    <w:p w14:paraId="262B7553" w14:textId="0AEFA085" w:rsidR="004E7256" w:rsidRDefault="001343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contextualSpacing/>
        <w:rPr>
          <w:i/>
          <w:color w:val="000000"/>
        </w:rPr>
      </w:pPr>
      <w:proofErr w:type="gramStart"/>
      <w:r>
        <w:rPr>
          <w:i/>
          <w:color w:val="000000"/>
        </w:rPr>
        <w:t>Let’s</w:t>
      </w:r>
      <w:proofErr w:type="gramEnd"/>
      <w:r>
        <w:rPr>
          <w:i/>
          <w:color w:val="000000"/>
        </w:rPr>
        <w:t xml:space="preserve"> review things </w:t>
      </w:r>
      <w:r>
        <w:rPr>
          <w:b/>
          <w:i/>
          <w:color w:val="000000"/>
          <w:u w:val="single"/>
        </w:rPr>
        <w:t>mathematicians</w:t>
      </w:r>
      <w:r>
        <w:rPr>
          <w:i/>
          <w:color w:val="000000"/>
        </w:rPr>
        <w:t xml:space="preserve"> do when working together </w:t>
      </w:r>
      <w:r>
        <w:rPr>
          <w:color w:val="000000"/>
        </w:rPr>
        <w:t xml:space="preserve">(review </w:t>
      </w:r>
      <w:r>
        <w:rPr>
          <w:b/>
          <w:color w:val="000000"/>
        </w:rPr>
        <w:t xml:space="preserve">Math </w:t>
      </w:r>
      <w:r w:rsidR="00B76856">
        <w:rPr>
          <w:b/>
          <w:color w:val="000000"/>
        </w:rPr>
        <w:t>P</w:t>
      </w:r>
      <w:r>
        <w:rPr>
          <w:b/>
          <w:color w:val="000000"/>
        </w:rPr>
        <w:t>artners…</w:t>
      </w:r>
      <w:r>
        <w:t xml:space="preserve"> or </w:t>
      </w:r>
      <w:r>
        <w:rPr>
          <w:b/>
        </w:rPr>
        <w:t xml:space="preserve">Working Together In Math </w:t>
      </w:r>
      <w:r w:rsidR="00316E9D">
        <w:rPr>
          <w:color w:val="000000"/>
        </w:rPr>
        <w:t>chart</w:t>
      </w:r>
      <w:r>
        <w:rPr>
          <w:color w:val="000000"/>
        </w:rPr>
        <w:t xml:space="preserve"> from Lesson 2)</w:t>
      </w:r>
      <w:r>
        <w:rPr>
          <w:i/>
          <w:color w:val="000000"/>
        </w:rPr>
        <w:t>.</w:t>
      </w:r>
    </w:p>
    <w:p w14:paraId="1056CB44" w14:textId="77777777" w:rsidR="00A2276A" w:rsidRDefault="00134375" w:rsidP="00A227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contextualSpacing/>
        <w:rPr>
          <w:i/>
          <w:color w:val="000000"/>
        </w:rPr>
      </w:pPr>
      <w:r>
        <w:rPr>
          <w:i/>
          <w:color w:val="000000"/>
        </w:rPr>
        <w:t>Today, we will learn how mathematicians also listen to and learn from each other. In order for mathematicians to learn from each other, they must listen carefully.</w:t>
      </w:r>
      <w:r w:rsidR="00B76856">
        <w:rPr>
          <w:i/>
          <w:color w:val="000000"/>
        </w:rPr>
        <w:t xml:space="preserve"> </w:t>
      </w:r>
      <w:r>
        <w:rPr>
          <w:i/>
          <w:color w:val="000000"/>
        </w:rPr>
        <w:t>Mathematicians show each other they are listening by</w:t>
      </w:r>
      <w:r>
        <w:rPr>
          <w:i/>
        </w:rPr>
        <w:t>:</w:t>
      </w:r>
    </w:p>
    <w:p w14:paraId="22F540B0" w14:textId="77777777" w:rsidR="00A2276A" w:rsidRDefault="00A2276A" w:rsidP="00A2276A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1440"/>
        <w:contextualSpacing/>
        <w:rPr>
          <w:i/>
          <w:color w:val="000000"/>
        </w:rPr>
      </w:pPr>
      <w:r>
        <w:rPr>
          <w:i/>
          <w:color w:val="000000"/>
        </w:rPr>
        <w:tab/>
      </w:r>
      <w:r w:rsidR="00134375" w:rsidRPr="00A2276A">
        <w:rPr>
          <w:i/>
          <w:color w:val="000000"/>
        </w:rPr>
        <w:t xml:space="preserve">1) </w:t>
      </w:r>
      <w:proofErr w:type="gramStart"/>
      <w:r w:rsidR="00134375" w:rsidRPr="00A2276A">
        <w:rPr>
          <w:i/>
          <w:color w:val="000000"/>
        </w:rPr>
        <w:t>looking</w:t>
      </w:r>
      <w:proofErr w:type="gramEnd"/>
      <w:r w:rsidR="00134375" w:rsidRPr="00A2276A">
        <w:rPr>
          <w:i/>
          <w:color w:val="000000"/>
        </w:rPr>
        <w:t xml:space="preserve"> at the person speaking</w:t>
      </w:r>
    </w:p>
    <w:p w14:paraId="44F4B67A" w14:textId="77777777" w:rsidR="00A2276A" w:rsidRDefault="00A2276A" w:rsidP="00A2276A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1440"/>
        <w:contextualSpacing/>
        <w:rPr>
          <w:i/>
          <w:color w:val="000000"/>
        </w:rPr>
      </w:pPr>
      <w:r>
        <w:rPr>
          <w:i/>
          <w:color w:val="000000"/>
        </w:rPr>
        <w:tab/>
      </w:r>
      <w:r w:rsidR="00134375">
        <w:rPr>
          <w:i/>
          <w:color w:val="000000"/>
        </w:rPr>
        <w:t xml:space="preserve">2) </w:t>
      </w:r>
      <w:proofErr w:type="gramStart"/>
      <w:r w:rsidR="00134375">
        <w:rPr>
          <w:i/>
          <w:color w:val="000000"/>
        </w:rPr>
        <w:t>keeping</w:t>
      </w:r>
      <w:proofErr w:type="gramEnd"/>
      <w:r w:rsidR="00134375">
        <w:rPr>
          <w:i/>
          <w:color w:val="000000"/>
        </w:rPr>
        <w:t xml:space="preserve"> their hands still</w:t>
      </w:r>
    </w:p>
    <w:p w14:paraId="36AF5ADA" w14:textId="77777777" w:rsidR="00A2276A" w:rsidRDefault="00A2276A" w:rsidP="00A2276A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1440"/>
        <w:contextualSpacing/>
        <w:rPr>
          <w:i/>
          <w:color w:val="000000"/>
        </w:rPr>
      </w:pPr>
      <w:r>
        <w:rPr>
          <w:i/>
          <w:color w:val="000000"/>
        </w:rPr>
        <w:tab/>
      </w:r>
      <w:r w:rsidR="00134375">
        <w:rPr>
          <w:i/>
          <w:color w:val="000000"/>
        </w:rPr>
        <w:t xml:space="preserve">3) </w:t>
      </w:r>
      <w:proofErr w:type="gramStart"/>
      <w:r w:rsidR="00134375">
        <w:rPr>
          <w:i/>
          <w:color w:val="000000"/>
        </w:rPr>
        <w:t>sitting</w:t>
      </w:r>
      <w:proofErr w:type="gramEnd"/>
      <w:r w:rsidR="00134375">
        <w:rPr>
          <w:i/>
          <w:color w:val="000000"/>
        </w:rPr>
        <w:t xml:space="preserve"> quietly.</w:t>
      </w:r>
      <w:r w:rsidR="00134375">
        <w:rPr>
          <w:color w:val="000000"/>
        </w:rPr>
        <w:t xml:space="preserve"> </w:t>
      </w:r>
    </w:p>
    <w:p w14:paraId="3E90AA41" w14:textId="3C563ACC" w:rsidR="004E7256" w:rsidRPr="00A2276A" w:rsidRDefault="00134375" w:rsidP="00A2276A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1440"/>
        <w:contextualSpacing/>
        <w:rPr>
          <w:i/>
          <w:color w:val="000000"/>
        </w:rPr>
      </w:pPr>
      <w:r>
        <w:t>Optional: Write the listening skills on a chart.</w:t>
      </w:r>
      <w:r w:rsidR="00A2276A">
        <w:t xml:space="preserve"> Y</w:t>
      </w:r>
      <w:r>
        <w:t>ou could also have picture clues or movements to help remind the students of the listening skills</w:t>
      </w:r>
      <w:r w:rsidR="00A2276A">
        <w:t>.</w:t>
      </w:r>
    </w:p>
    <w:p w14:paraId="4EE04E23" w14:textId="7FC45DD1" w:rsidR="004E7256" w:rsidRDefault="00B7685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720"/>
        <w:rPr>
          <w:i/>
          <w:color w:val="000000"/>
        </w:rPr>
      </w:pPr>
      <w:r>
        <w:rPr>
          <w:i/>
          <w:highlight w:val="white"/>
        </w:rPr>
        <w:t xml:space="preserve"> </w:t>
      </w:r>
    </w:p>
    <w:p w14:paraId="0E227C58" w14:textId="77777777" w:rsidR="004E7256" w:rsidRDefault="00134375">
      <w:pPr>
        <w:numPr>
          <w:ilvl w:val="0"/>
          <w:numId w:val="1"/>
        </w:numPr>
        <w:contextualSpacing/>
      </w:pPr>
      <w:r>
        <w:t>Encourage students to practice listening carefully, like a mathematician, as you read the Mystery Number clues.</w:t>
      </w:r>
    </w:p>
    <w:p w14:paraId="5C08F776" w14:textId="7E8714C0" w:rsidR="004E7256" w:rsidRDefault="00134375">
      <w:pPr>
        <w:numPr>
          <w:ilvl w:val="1"/>
          <w:numId w:val="1"/>
        </w:numPr>
        <w:contextualSpacing/>
      </w:pPr>
      <w:r>
        <w:rPr>
          <w:i/>
          <w:highlight w:val="white"/>
        </w:rPr>
        <w:t>Say: Today, we are going to practice our listening and learning skills as a group. You are going to try to guess my mystery number.</w:t>
      </w:r>
      <w:r w:rsidR="00B76856">
        <w:rPr>
          <w:i/>
          <w:highlight w:val="white"/>
        </w:rPr>
        <w:t xml:space="preserve"> </w:t>
      </w:r>
      <w:r>
        <w:rPr>
          <w:i/>
          <w:highlight w:val="white"/>
        </w:rPr>
        <w:t>Listen carefully as I read the clues.</w:t>
      </w:r>
      <w:r w:rsidR="00B76856">
        <w:rPr>
          <w:i/>
          <w:highlight w:val="white"/>
        </w:rPr>
        <w:t xml:space="preserve"> </w:t>
      </w:r>
      <w:r>
        <w:rPr>
          <w:i/>
          <w:highlight w:val="white"/>
        </w:rPr>
        <w:t>After each clue, write a number that matches the clue.</w:t>
      </w:r>
      <w:r w:rsidR="00B76856">
        <w:rPr>
          <w:i/>
          <w:highlight w:val="white"/>
        </w:rPr>
        <w:t xml:space="preserve"> </w:t>
      </w:r>
      <w:r>
        <w:rPr>
          <w:i/>
          <w:highlight w:val="white"/>
        </w:rPr>
        <w:t>Each clue is about the same number, so you may have to change your guess after each clue.</w:t>
      </w:r>
    </w:p>
    <w:p w14:paraId="5F0A4C3F" w14:textId="6DAF3E6B" w:rsidR="004E7256" w:rsidRDefault="00134375">
      <w:pPr>
        <w:numPr>
          <w:ilvl w:val="1"/>
          <w:numId w:val="1"/>
        </w:numPr>
        <w:contextualSpacing/>
        <w:rPr>
          <w:highlight w:val="white"/>
        </w:rPr>
      </w:pPr>
      <w:r>
        <w:rPr>
          <w:highlight w:val="white"/>
        </w:rPr>
        <w:t>Give each stu</w:t>
      </w:r>
      <w:r w:rsidR="004C3DE3">
        <w:rPr>
          <w:highlight w:val="white"/>
        </w:rPr>
        <w:t>dent a scrap piece of paper, sticky note or white board with dry erase markers</w:t>
      </w:r>
    </w:p>
    <w:p w14:paraId="291BF9AF" w14:textId="46CD9D2E" w:rsidR="004E7256" w:rsidRDefault="00134375">
      <w:pPr>
        <w:numPr>
          <w:ilvl w:val="1"/>
          <w:numId w:val="1"/>
        </w:numPr>
        <w:contextualSpacing/>
      </w:pPr>
      <w:r>
        <w:t xml:space="preserve">Say: </w:t>
      </w:r>
      <w:r>
        <w:rPr>
          <w:i/>
        </w:rPr>
        <w:t xml:space="preserve">Your first clue </w:t>
      </w:r>
      <w:proofErr w:type="gramStart"/>
      <w:r>
        <w:rPr>
          <w:i/>
        </w:rPr>
        <w:t>is:</w:t>
      </w:r>
      <w:proofErr w:type="gramEnd"/>
      <w:r>
        <w:rPr>
          <w:i/>
        </w:rPr>
        <w:t xml:space="preserve"> </w:t>
      </w:r>
      <w:r>
        <w:rPr>
          <w:b/>
          <w:i/>
        </w:rPr>
        <w:t>T</w:t>
      </w:r>
      <w:r w:rsidR="004C3DE3">
        <w:rPr>
          <w:b/>
          <w:i/>
        </w:rPr>
        <w:t>his number is a two-</w:t>
      </w:r>
      <w:r>
        <w:rPr>
          <w:b/>
          <w:i/>
        </w:rPr>
        <w:t>digit number.</w:t>
      </w:r>
    </w:p>
    <w:p w14:paraId="31467E86" w14:textId="77777777" w:rsidR="004E7256" w:rsidRDefault="00134375">
      <w:pPr>
        <w:numPr>
          <w:ilvl w:val="1"/>
          <w:numId w:val="1"/>
        </w:numPr>
        <w:contextualSpacing/>
      </w:pPr>
      <w:r>
        <w:t>Give students a chance to write down their number.</w:t>
      </w:r>
    </w:p>
    <w:p w14:paraId="7870AD3F" w14:textId="77777777" w:rsidR="004E7256" w:rsidRDefault="00134375">
      <w:pPr>
        <w:numPr>
          <w:ilvl w:val="1"/>
          <w:numId w:val="1"/>
        </w:numPr>
        <w:contextualSpacing/>
      </w:pPr>
      <w:r>
        <w:t xml:space="preserve">Say: </w:t>
      </w:r>
      <w:r>
        <w:rPr>
          <w:i/>
        </w:rPr>
        <w:t xml:space="preserve">Your next clue </w:t>
      </w:r>
      <w:proofErr w:type="gramStart"/>
      <w:r>
        <w:rPr>
          <w:i/>
        </w:rPr>
        <w:t>is:</w:t>
      </w:r>
      <w:proofErr w:type="gramEnd"/>
      <w:r>
        <w:rPr>
          <w:i/>
        </w:rPr>
        <w:t xml:space="preserve"> </w:t>
      </w:r>
      <w:r>
        <w:rPr>
          <w:b/>
          <w:i/>
        </w:rPr>
        <w:t>This number is less than 30.</w:t>
      </w:r>
    </w:p>
    <w:p w14:paraId="15B35089" w14:textId="5C66E047" w:rsidR="004E7256" w:rsidRDefault="00134375">
      <w:pPr>
        <w:numPr>
          <w:ilvl w:val="1"/>
          <w:numId w:val="1"/>
        </w:numPr>
        <w:contextualSpacing/>
      </w:pPr>
      <w:r>
        <w:t xml:space="preserve">Say: </w:t>
      </w:r>
      <w:r>
        <w:rPr>
          <w:i/>
        </w:rPr>
        <w:t>Look at your guess.</w:t>
      </w:r>
      <w:r w:rsidR="00B76856">
        <w:rPr>
          <w:i/>
        </w:rPr>
        <w:t xml:space="preserve"> </w:t>
      </w:r>
      <w:r>
        <w:rPr>
          <w:i/>
        </w:rPr>
        <w:t>Does it match both clues?</w:t>
      </w:r>
      <w:r w:rsidR="00B76856">
        <w:rPr>
          <w:i/>
        </w:rPr>
        <w:t xml:space="preserve"> </w:t>
      </w:r>
      <w:r>
        <w:rPr>
          <w:i/>
        </w:rPr>
        <w:t>If it does not, cross it out and write a new number that matches both clues.</w:t>
      </w:r>
      <w:r w:rsidR="00B76856">
        <w:rPr>
          <w:i/>
        </w:rPr>
        <w:t xml:space="preserve"> </w:t>
      </w:r>
      <w:r>
        <w:rPr>
          <w:i/>
        </w:rPr>
        <w:t>If it does match both clues, write the number again.</w:t>
      </w:r>
      <w:r w:rsidR="00316E9D">
        <w:rPr>
          <w:i/>
        </w:rPr>
        <w:t xml:space="preserve"> </w:t>
      </w:r>
      <w:r w:rsidR="00316E9D">
        <w:t>This is a time that you could ask students to share their number and as a class discuss if it matches both clues.</w:t>
      </w:r>
    </w:p>
    <w:p w14:paraId="1B255AFC" w14:textId="77777777" w:rsidR="004E7256" w:rsidRDefault="00134375">
      <w:pPr>
        <w:numPr>
          <w:ilvl w:val="1"/>
          <w:numId w:val="1"/>
        </w:numPr>
        <w:contextualSpacing/>
      </w:pPr>
      <w:r>
        <w:t xml:space="preserve">Say: </w:t>
      </w:r>
      <w:r>
        <w:rPr>
          <w:b/>
          <w:i/>
        </w:rPr>
        <w:t>This number is more than 20.</w:t>
      </w:r>
    </w:p>
    <w:p w14:paraId="03202667" w14:textId="462484E1" w:rsidR="004E7256" w:rsidRDefault="00134375">
      <w:pPr>
        <w:numPr>
          <w:ilvl w:val="1"/>
          <w:numId w:val="1"/>
        </w:numPr>
        <w:contextualSpacing/>
      </w:pPr>
      <w:r>
        <w:t xml:space="preserve">Say: </w:t>
      </w:r>
      <w:r>
        <w:rPr>
          <w:i/>
        </w:rPr>
        <w:t>Look at your guess now.</w:t>
      </w:r>
      <w:r w:rsidR="00B76856">
        <w:rPr>
          <w:i/>
        </w:rPr>
        <w:t xml:space="preserve"> </w:t>
      </w:r>
      <w:r>
        <w:rPr>
          <w:i/>
        </w:rPr>
        <w:t>Does it match all three clues?</w:t>
      </w:r>
      <w:r w:rsidR="00B76856">
        <w:rPr>
          <w:i/>
        </w:rPr>
        <w:t xml:space="preserve"> </w:t>
      </w:r>
      <w:r>
        <w:rPr>
          <w:i/>
        </w:rPr>
        <w:t>If it does not, cross it out and write a new number that matches all three clues.</w:t>
      </w:r>
      <w:r w:rsidR="00B76856">
        <w:rPr>
          <w:i/>
        </w:rPr>
        <w:t xml:space="preserve"> </w:t>
      </w:r>
      <w:r>
        <w:rPr>
          <w:i/>
        </w:rPr>
        <w:t>If it does match all of the clues, write the number again.</w:t>
      </w:r>
    </w:p>
    <w:p w14:paraId="036E0162" w14:textId="77777777" w:rsidR="004E7256" w:rsidRDefault="00134375">
      <w:pPr>
        <w:numPr>
          <w:ilvl w:val="1"/>
          <w:numId w:val="1"/>
        </w:numPr>
        <w:contextualSpacing/>
      </w:pPr>
      <w:r>
        <w:t xml:space="preserve">Say: </w:t>
      </w:r>
      <w:r>
        <w:rPr>
          <w:b/>
          <w:i/>
        </w:rPr>
        <w:t>This number has the same digit in the ones place and the tens place.</w:t>
      </w:r>
    </w:p>
    <w:p w14:paraId="2E37B66A" w14:textId="42246B04" w:rsidR="004E7256" w:rsidRDefault="00134375">
      <w:pPr>
        <w:numPr>
          <w:ilvl w:val="1"/>
          <w:numId w:val="1"/>
        </w:numPr>
        <w:contextualSpacing/>
      </w:pPr>
      <w:r>
        <w:t xml:space="preserve">Say: </w:t>
      </w:r>
      <w:r>
        <w:rPr>
          <w:i/>
        </w:rPr>
        <w:t>Look at your guess now.</w:t>
      </w:r>
      <w:r w:rsidR="00B76856">
        <w:rPr>
          <w:i/>
        </w:rPr>
        <w:t xml:space="preserve"> </w:t>
      </w:r>
      <w:r>
        <w:rPr>
          <w:i/>
        </w:rPr>
        <w:t>Does it match all four clues?</w:t>
      </w:r>
      <w:r w:rsidR="00B76856">
        <w:rPr>
          <w:i/>
        </w:rPr>
        <w:t xml:space="preserve"> </w:t>
      </w:r>
      <w:r>
        <w:rPr>
          <w:i/>
        </w:rPr>
        <w:t>If it does not, cross it out and write a new number that matches all four clues.</w:t>
      </w:r>
      <w:r w:rsidR="00B76856">
        <w:rPr>
          <w:i/>
        </w:rPr>
        <w:t xml:space="preserve"> </w:t>
      </w:r>
      <w:r>
        <w:rPr>
          <w:i/>
        </w:rPr>
        <w:t>If it does match all of the clues, write the number again.</w:t>
      </w:r>
    </w:p>
    <w:p w14:paraId="2A5DD89E" w14:textId="16028925" w:rsidR="004E7256" w:rsidRDefault="00134375">
      <w:pPr>
        <w:numPr>
          <w:ilvl w:val="1"/>
          <w:numId w:val="1"/>
        </w:numPr>
        <w:contextualSpacing/>
      </w:pPr>
      <w:r>
        <w:t>Ask the students to share what they believe the Mystery Number may be.</w:t>
      </w:r>
      <w:r w:rsidR="00B76856">
        <w:t xml:space="preserve"> </w:t>
      </w:r>
      <w:r>
        <w:t>Ask them to describe how they knew what to write.</w:t>
      </w:r>
    </w:p>
    <w:p w14:paraId="6D4BE100" w14:textId="375C5E9D" w:rsidR="004E7256" w:rsidRDefault="00134375">
      <w:pPr>
        <w:numPr>
          <w:ilvl w:val="1"/>
          <w:numId w:val="1"/>
        </w:numPr>
        <w:contextualSpacing/>
      </w:pPr>
      <w:r>
        <w:t>Reveal the answer (22) and go through each clue showing how the answer matches each clue.</w:t>
      </w:r>
    </w:p>
    <w:p w14:paraId="1303BD05" w14:textId="77777777" w:rsidR="004E7256" w:rsidRDefault="004E7256">
      <w:pPr>
        <w:ind w:left="720"/>
      </w:pPr>
    </w:p>
    <w:p w14:paraId="11771600" w14:textId="55B4DAC4" w:rsidR="004E7256" w:rsidRDefault="00134375">
      <w:pPr>
        <w:numPr>
          <w:ilvl w:val="0"/>
          <w:numId w:val="1"/>
        </w:numPr>
        <w:contextualSpacing/>
      </w:pPr>
      <w:r>
        <w:rPr>
          <w:color w:val="000000"/>
        </w:rPr>
        <w:t xml:space="preserve">Say: </w:t>
      </w:r>
      <w:r>
        <w:rPr>
          <w:i/>
        </w:rPr>
        <w:t>You practiced your listening skills while I read the clues.</w:t>
      </w:r>
      <w:r w:rsidR="00B76856">
        <w:rPr>
          <w:i/>
        </w:rPr>
        <w:t xml:space="preserve"> </w:t>
      </w:r>
      <w:r>
        <w:rPr>
          <w:i/>
        </w:rPr>
        <w:t>Then we learned from each other as we talked about how the clues matched the Mystery Number.</w:t>
      </w:r>
      <w:r w:rsidR="00B76856">
        <w:rPr>
          <w:i/>
        </w:rPr>
        <w:t xml:space="preserve"> </w:t>
      </w:r>
      <w:r>
        <w:rPr>
          <w:i/>
          <w:color w:val="000000"/>
        </w:rPr>
        <w:t>Mathematicians,</w:t>
      </w:r>
      <w:r>
        <w:rPr>
          <w:i/>
        </w:rPr>
        <w:t xml:space="preserve"> t</w:t>
      </w:r>
      <w:r>
        <w:rPr>
          <w:i/>
          <w:color w:val="000000"/>
        </w:rPr>
        <w:t xml:space="preserve">oday </w:t>
      </w:r>
      <w:proofErr w:type="gramStart"/>
      <w:r>
        <w:rPr>
          <w:i/>
          <w:color w:val="000000"/>
        </w:rPr>
        <w:t>we’ll</w:t>
      </w:r>
      <w:proofErr w:type="gramEnd"/>
      <w:r>
        <w:rPr>
          <w:i/>
          <w:color w:val="000000"/>
        </w:rPr>
        <w:t xml:space="preserve"> continue to practice listening to and learning from our partners as </w:t>
      </w:r>
      <w:r>
        <w:rPr>
          <w:i/>
        </w:rPr>
        <w:t xml:space="preserve">we give </w:t>
      </w:r>
      <w:r>
        <w:rPr>
          <w:i/>
          <w:color w:val="000000"/>
        </w:rPr>
        <w:t>clues to guess a</w:t>
      </w:r>
      <w:r>
        <w:rPr>
          <w:i/>
        </w:rPr>
        <w:t>nother</w:t>
      </w:r>
      <w:r>
        <w:rPr>
          <w:i/>
          <w:color w:val="000000"/>
        </w:rPr>
        <w:t xml:space="preserve"> mystery number. </w:t>
      </w:r>
    </w:p>
    <w:p w14:paraId="2093C5C9" w14:textId="77777777" w:rsidR="004E7256" w:rsidRDefault="00134375">
      <w:pPr>
        <w:ind w:left="1440"/>
      </w:pPr>
      <w:r>
        <w:t xml:space="preserve"> </w:t>
      </w:r>
    </w:p>
    <w:p w14:paraId="601763F1" w14:textId="77777777" w:rsidR="004E7256" w:rsidRDefault="00134375">
      <w:pPr>
        <w:rPr>
          <w:b/>
        </w:rPr>
      </w:pPr>
      <w:r>
        <w:rPr>
          <w:b/>
        </w:rPr>
        <w:t xml:space="preserve">Explore: </w:t>
      </w:r>
    </w:p>
    <w:p w14:paraId="7C621007" w14:textId="348E2D31" w:rsidR="004E7256" w:rsidRDefault="00134375">
      <w:pPr>
        <w:numPr>
          <w:ilvl w:val="0"/>
          <w:numId w:val="10"/>
        </w:numPr>
        <w:contextualSpacing/>
      </w:pPr>
      <w:r>
        <w:t xml:space="preserve">Pair the students. Partner A is the </w:t>
      </w:r>
      <w:r w:rsidR="005F3311">
        <w:t>speaker</w:t>
      </w:r>
      <w:r>
        <w:t>.</w:t>
      </w:r>
      <w:r w:rsidR="00B76856">
        <w:t xml:space="preserve"> </w:t>
      </w:r>
      <w:r w:rsidR="00C91368">
        <w:t>Partner A</w:t>
      </w:r>
      <w:r>
        <w:t xml:space="preserve"> get</w:t>
      </w:r>
      <w:r w:rsidR="00C91368">
        <w:t>s</w:t>
      </w:r>
      <w:r>
        <w:t xml:space="preserve"> a list of clues </w:t>
      </w:r>
      <w:r w:rsidR="00C91368">
        <w:t>to</w:t>
      </w:r>
      <w:r>
        <w:t xml:space="preserve"> read one by one to Partner B.</w:t>
      </w:r>
      <w:r w:rsidR="00B76856">
        <w:t xml:space="preserve"> </w:t>
      </w:r>
      <w:r>
        <w:t>Partner B will need a scrap piece of paper (or sticky note</w:t>
      </w:r>
      <w:r w:rsidR="00C91368">
        <w:t xml:space="preserve"> or white board</w:t>
      </w:r>
      <w:r>
        <w:t>) to write the guesses for the mystery number.</w:t>
      </w:r>
      <w:r w:rsidR="00B76856">
        <w:t xml:space="preserve"> </w:t>
      </w:r>
      <w:r>
        <w:t>Partner B is the listener.</w:t>
      </w:r>
      <w:r w:rsidR="00B76856">
        <w:t xml:space="preserve"> </w:t>
      </w:r>
      <w:r>
        <w:t>After each clue</w:t>
      </w:r>
      <w:r w:rsidR="00C91368">
        <w:t>,</w:t>
      </w:r>
      <w:r>
        <w:t xml:space="preserve"> Partner B will keep or revise the guess for the Mystery Number.</w:t>
      </w:r>
      <w:r w:rsidR="00B76856">
        <w:t xml:space="preserve"> </w:t>
      </w:r>
      <w:r>
        <w:t>Remind Partner B that they have to write down an actual number.</w:t>
      </w:r>
      <w:r w:rsidR="00B76856">
        <w:t xml:space="preserve"> </w:t>
      </w:r>
      <w:r>
        <w:t>Be sure Partner A understands to stop after each clue so that Partner B has a chance to change their guess.</w:t>
      </w:r>
    </w:p>
    <w:p w14:paraId="590DE9EE" w14:textId="1CC3BA9E" w:rsidR="004E7256" w:rsidRDefault="001343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Allow 4-5 minutes for partners to read clues and write guesses.</w:t>
      </w:r>
      <w:r w:rsidR="00B76856">
        <w:t xml:space="preserve"> </w:t>
      </w:r>
      <w:r>
        <w:t>Once a group has determined their Mystery Number, encourage them to talk about how they can check to see if their guess matches each clue.</w:t>
      </w:r>
    </w:p>
    <w:p w14:paraId="05D44660" w14:textId="77777777" w:rsidR="004E7256" w:rsidRDefault="001343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a student group finishes early, they can switch clues with another group, and switch roles.</w:t>
      </w:r>
    </w:p>
    <w:p w14:paraId="3B9C8E77" w14:textId="77777777" w:rsidR="004E7256" w:rsidRDefault="001343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Observe and collect formative data:</w:t>
      </w:r>
    </w:p>
    <w:p w14:paraId="001250EA" w14:textId="77777777" w:rsidR="004E7256" w:rsidRDefault="001343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contextualSpacing/>
      </w:pPr>
      <w:r>
        <w:rPr>
          <w:color w:val="000000"/>
        </w:rPr>
        <w:t>Are students making reasonable adjustments to their guesses after hearing a new clue?</w:t>
      </w:r>
    </w:p>
    <w:p w14:paraId="59B6C0C7" w14:textId="77777777" w:rsidR="004E7256" w:rsidRDefault="001343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contextualSpacing/>
      </w:pPr>
      <w:r>
        <w:rPr>
          <w:color w:val="000000"/>
        </w:rPr>
        <w:t>Do students show evidence of listening carefully to each other by 1) looking at the person talking, 2) keeping their hands still, and 3) sitting quietly?</w:t>
      </w:r>
    </w:p>
    <w:p w14:paraId="530E6CBB" w14:textId="3DC61D75" w:rsidR="004E7256" w:rsidRDefault="001343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contextualSpacing/>
      </w:pPr>
      <w:r>
        <w:t>Decide which partners will share during the “Discuss” section of the lesson.</w:t>
      </w:r>
      <w:r w:rsidR="00B76856">
        <w:t xml:space="preserve"> </w:t>
      </w:r>
      <w:r>
        <w:t>Choose partners to share their clues and their list of guesses and demonstration of “listening like a mathematician”.</w:t>
      </w:r>
    </w:p>
    <w:p w14:paraId="6B6E32A0" w14:textId="77777777" w:rsidR="004E7256" w:rsidRDefault="001343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contextualSpacing/>
      </w:pPr>
      <w:r>
        <w:t>If a group is struggling with the procedure of the task, the teacher may need to model being Partner B by writing and revising the guess, as a student acting as Partner A reads a set of clues.</w:t>
      </w:r>
    </w:p>
    <w:p w14:paraId="7D990527" w14:textId="77777777" w:rsidR="004E7256" w:rsidRDefault="004E7256"/>
    <w:p w14:paraId="7267B20F" w14:textId="77777777" w:rsidR="004E7256" w:rsidRDefault="00134375">
      <w:r>
        <w:rPr>
          <w:b/>
        </w:rPr>
        <w:t>Discuss:</w:t>
      </w:r>
    </w:p>
    <w:p w14:paraId="0F26E443" w14:textId="5B864498" w:rsidR="004E7256" w:rsidRDefault="00134375">
      <w:pPr>
        <w:numPr>
          <w:ilvl w:val="0"/>
          <w:numId w:val="17"/>
        </w:numPr>
        <w:contextualSpacing/>
      </w:pPr>
      <w:r>
        <w:t xml:space="preserve">Have selected </w:t>
      </w:r>
      <w:proofErr w:type="gramStart"/>
      <w:r>
        <w:t>pairs</w:t>
      </w:r>
      <w:proofErr w:type="gramEnd"/>
      <w:r>
        <w:t xml:space="preserve"> share one or two of their clues and guesses.</w:t>
      </w:r>
      <w:r w:rsidR="00B76856">
        <w:t xml:space="preserve"> </w:t>
      </w:r>
      <w:r>
        <w:t>Discuss how each pair used the clues and listened to each other like a mathematician.</w:t>
      </w:r>
    </w:p>
    <w:p w14:paraId="620F86B9" w14:textId="77777777" w:rsidR="004E7256" w:rsidRDefault="00134375">
      <w:pPr>
        <w:numPr>
          <w:ilvl w:val="0"/>
          <w:numId w:val="17"/>
        </w:numPr>
        <w:contextualSpacing/>
      </w:pPr>
      <w:r>
        <w:t>Ask for other examples of good listening:</w:t>
      </w:r>
    </w:p>
    <w:p w14:paraId="08B063BE" w14:textId="78AB7BF2" w:rsidR="004E7256" w:rsidRPr="00A2276A" w:rsidRDefault="001343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 w:rsidRPr="00A2276A">
        <w:rPr>
          <w:i/>
          <w:color w:val="000000"/>
        </w:rPr>
        <w:t>How did your partner help you?</w:t>
      </w:r>
      <w:r w:rsidR="00B76856" w:rsidRPr="00A2276A">
        <w:rPr>
          <w:i/>
          <w:color w:val="000000"/>
        </w:rPr>
        <w:t xml:space="preserve"> </w:t>
      </w:r>
    </w:p>
    <w:p w14:paraId="71EF1F27" w14:textId="77777777" w:rsidR="004E7256" w:rsidRPr="00A2276A" w:rsidRDefault="001343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 w:rsidRPr="00A2276A">
        <w:rPr>
          <w:i/>
          <w:color w:val="000000"/>
        </w:rPr>
        <w:t>How did listening help you?</w:t>
      </w:r>
    </w:p>
    <w:p w14:paraId="7D8AFEAB" w14:textId="77777777" w:rsidR="004E7256" w:rsidRPr="00A2276A" w:rsidRDefault="001343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 w:rsidRPr="00A2276A">
        <w:rPr>
          <w:i/>
        </w:rPr>
        <w:t>What did you learn from your partner?</w:t>
      </w:r>
    </w:p>
    <w:p w14:paraId="5858EEB7" w14:textId="77777777" w:rsidR="004E7256" w:rsidRDefault="00134375">
      <w:pPr>
        <w:numPr>
          <w:ilvl w:val="0"/>
          <w:numId w:val="1"/>
        </w:numPr>
      </w:pPr>
      <w:r>
        <w:t xml:space="preserve">Review the word </w:t>
      </w:r>
      <w:r>
        <w:rPr>
          <w:b/>
          <w:i/>
          <w:u w:val="single"/>
        </w:rPr>
        <w:t>mathematician</w:t>
      </w:r>
      <w:r>
        <w:t xml:space="preserve"> by asking:</w:t>
      </w:r>
    </w:p>
    <w:p w14:paraId="66CAC16A" w14:textId="3A1844E5" w:rsidR="004E7256" w:rsidRDefault="001343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Say: </w:t>
      </w:r>
      <w:r>
        <w:rPr>
          <w:i/>
          <w:color w:val="000000"/>
        </w:rPr>
        <w:t>What have we learned about mathematicians so far?</w:t>
      </w:r>
      <w:r w:rsidR="00B76856">
        <w:rPr>
          <w:color w:val="000000"/>
        </w:rPr>
        <w:t xml:space="preserve"> </w:t>
      </w:r>
      <w:r>
        <w:rPr>
          <w:color w:val="000000"/>
        </w:rPr>
        <w:t xml:space="preserve"> Possible responses </w:t>
      </w:r>
      <w:proofErr w:type="gramStart"/>
      <w:r>
        <w:rPr>
          <w:color w:val="000000"/>
        </w:rPr>
        <w:t>include:</w:t>
      </w:r>
      <w:proofErr w:type="gramEnd"/>
      <w:r>
        <w:rPr>
          <w:color w:val="000000"/>
        </w:rPr>
        <w:t xml:space="preserve"> “Mathematicians solve problems,” and “Mathematicians work together”.</w:t>
      </w:r>
      <w:r w:rsidR="00B76856">
        <w:rPr>
          <w:color w:val="000000"/>
        </w:rPr>
        <w:t xml:space="preserve"> </w:t>
      </w:r>
    </w:p>
    <w:p w14:paraId="0B6ADEAC" w14:textId="77777777" w:rsidR="004E7256" w:rsidRDefault="001343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Say: </w:t>
      </w:r>
      <w:r>
        <w:rPr>
          <w:i/>
          <w:color w:val="000000"/>
        </w:rPr>
        <w:t>How did we behave as mathematicians today?”</w:t>
      </w:r>
      <w:r>
        <w:rPr>
          <w:color w:val="000000"/>
        </w:rPr>
        <w:t xml:space="preserve"> Possible response includes, “We worked together,” and “We listened to each other.”</w:t>
      </w:r>
    </w:p>
    <w:p w14:paraId="1DED13D3" w14:textId="77777777" w:rsidR="004E7256" w:rsidRDefault="00134375">
      <w:pPr>
        <w:numPr>
          <w:ilvl w:val="0"/>
          <w:numId w:val="1"/>
        </w:numPr>
      </w:pPr>
      <w:r>
        <w:t xml:space="preserve">Summarize lesson: Say: </w:t>
      </w:r>
      <w:r>
        <w:rPr>
          <w:i/>
        </w:rPr>
        <w:t>Mathematicians listen to and learn from each other. Today, we practiced listening to and learning from each other as we worked with Mystery Numbers.</w:t>
      </w:r>
    </w:p>
    <w:p w14:paraId="2B1E46FE" w14:textId="77777777" w:rsidR="004E7256" w:rsidRDefault="00134375">
      <w:pPr>
        <w:numPr>
          <w:ilvl w:val="1"/>
          <w:numId w:val="1"/>
        </w:numPr>
      </w:pPr>
      <w:r>
        <w:t>Can refer back to listening skills poster again to remind students what listening looks like in math.</w:t>
      </w:r>
    </w:p>
    <w:p w14:paraId="439640BC" w14:textId="77777777" w:rsidR="004E7256" w:rsidRDefault="004E7256">
      <w:pPr>
        <w:ind w:left="720"/>
      </w:pPr>
    </w:p>
    <w:p w14:paraId="763E4A8E" w14:textId="77777777" w:rsidR="004E7256" w:rsidRDefault="00134375">
      <w:pPr>
        <w:rPr>
          <w:b/>
        </w:rPr>
      </w:pPr>
      <w:r>
        <w:rPr>
          <w:b/>
        </w:rPr>
        <w:t xml:space="preserve">Additional Activities (optional) </w:t>
      </w:r>
    </w:p>
    <w:p w14:paraId="4EBF16C2" w14:textId="3BDA49DA" w:rsidR="004E7256" w:rsidRDefault="00134375">
      <w:pPr>
        <w:numPr>
          <w:ilvl w:val="0"/>
          <w:numId w:val="7"/>
        </w:numPr>
        <w:contextualSpacing/>
      </w:pPr>
      <w:r>
        <w:t>To continue practicing listening and learning skills and to learn new things about the students, have students “interview” each other.</w:t>
      </w:r>
      <w:r w:rsidR="00B76856">
        <w:t xml:space="preserve"> </w:t>
      </w:r>
      <w:r>
        <w:t xml:space="preserve">They could ask: </w:t>
      </w:r>
    </w:p>
    <w:p w14:paraId="13D8DCFB" w14:textId="77777777" w:rsidR="004E7256" w:rsidRPr="005F3311" w:rsidRDefault="00134375">
      <w:pPr>
        <w:numPr>
          <w:ilvl w:val="1"/>
          <w:numId w:val="7"/>
        </w:numPr>
        <w:contextualSpacing/>
        <w:rPr>
          <w:i/>
        </w:rPr>
      </w:pPr>
      <w:proofErr w:type="gramStart"/>
      <w:r w:rsidRPr="005F3311">
        <w:rPr>
          <w:i/>
        </w:rPr>
        <w:t>What’s</w:t>
      </w:r>
      <w:proofErr w:type="gramEnd"/>
      <w:r w:rsidRPr="005F3311">
        <w:rPr>
          <w:i/>
        </w:rPr>
        <w:t xml:space="preserve"> your favorite color?</w:t>
      </w:r>
    </w:p>
    <w:p w14:paraId="01A24E1F" w14:textId="77777777" w:rsidR="004E7256" w:rsidRPr="005F3311" w:rsidRDefault="00134375">
      <w:pPr>
        <w:numPr>
          <w:ilvl w:val="1"/>
          <w:numId w:val="7"/>
        </w:numPr>
        <w:contextualSpacing/>
        <w:rPr>
          <w:i/>
        </w:rPr>
      </w:pPr>
      <w:proofErr w:type="gramStart"/>
      <w:r w:rsidRPr="005F3311">
        <w:rPr>
          <w:i/>
        </w:rPr>
        <w:t>What’s</w:t>
      </w:r>
      <w:proofErr w:type="gramEnd"/>
      <w:r w:rsidRPr="005F3311">
        <w:rPr>
          <w:i/>
        </w:rPr>
        <w:t xml:space="preserve"> your favorite food?</w:t>
      </w:r>
    </w:p>
    <w:p w14:paraId="4A9BB2EF" w14:textId="77777777" w:rsidR="004E7256" w:rsidRPr="005F3311" w:rsidRDefault="00134375">
      <w:pPr>
        <w:numPr>
          <w:ilvl w:val="1"/>
          <w:numId w:val="7"/>
        </w:numPr>
        <w:contextualSpacing/>
        <w:rPr>
          <w:i/>
        </w:rPr>
      </w:pPr>
      <w:r w:rsidRPr="005F3311">
        <w:rPr>
          <w:i/>
        </w:rPr>
        <w:t>When is your birthday?</w:t>
      </w:r>
    </w:p>
    <w:p w14:paraId="522C5317" w14:textId="77777777" w:rsidR="004E7256" w:rsidRPr="005F3311" w:rsidRDefault="00134375">
      <w:pPr>
        <w:numPr>
          <w:ilvl w:val="1"/>
          <w:numId w:val="7"/>
        </w:numPr>
        <w:contextualSpacing/>
        <w:rPr>
          <w:i/>
        </w:rPr>
      </w:pPr>
      <w:proofErr w:type="gramStart"/>
      <w:r w:rsidRPr="005F3311">
        <w:rPr>
          <w:i/>
        </w:rPr>
        <w:t>What’s</w:t>
      </w:r>
      <w:proofErr w:type="gramEnd"/>
      <w:r w:rsidRPr="005F3311">
        <w:rPr>
          <w:i/>
        </w:rPr>
        <w:t xml:space="preserve"> your favorite animal?</w:t>
      </w:r>
    </w:p>
    <w:p w14:paraId="097C7D9D" w14:textId="77777777" w:rsidR="004E7256" w:rsidRDefault="00134375">
      <w:pPr>
        <w:numPr>
          <w:ilvl w:val="0"/>
          <w:numId w:val="7"/>
        </w:numPr>
        <w:contextualSpacing/>
      </w:pPr>
      <w:r>
        <w:t>Partners would then introduce each other to the class and share what they learned about their partner.</w:t>
      </w:r>
    </w:p>
    <w:p w14:paraId="07EBA4DD" w14:textId="77777777" w:rsidR="004E7256" w:rsidRDefault="004E7256">
      <w:pPr>
        <w:rPr>
          <w:b/>
        </w:rPr>
      </w:pPr>
    </w:p>
    <w:p w14:paraId="762067EE" w14:textId="77777777" w:rsidR="004E7256" w:rsidRDefault="00134375">
      <w:pPr>
        <w:rPr>
          <w:b/>
        </w:rPr>
      </w:pPr>
      <w:r>
        <w:rPr>
          <w:b/>
        </w:rPr>
        <w:t>Evaluation of Student Understanding</w:t>
      </w:r>
    </w:p>
    <w:p w14:paraId="544017C3" w14:textId="77777777" w:rsidR="004E7256" w:rsidRDefault="00134375">
      <w:r>
        <w:t xml:space="preserve">Informal Evaluation: </w:t>
      </w:r>
    </w:p>
    <w:p w14:paraId="39DC68E2" w14:textId="77777777" w:rsidR="004E7256" w:rsidRDefault="00134375">
      <w:pPr>
        <w:numPr>
          <w:ilvl w:val="0"/>
          <w:numId w:val="8"/>
        </w:numPr>
        <w:contextualSpacing/>
      </w:pPr>
      <w:r>
        <w:t>Student correctly changes the guess to meet the requirements of previous and new clues.</w:t>
      </w:r>
    </w:p>
    <w:p w14:paraId="57B08629" w14:textId="30508F15" w:rsidR="004E7256" w:rsidRDefault="00134375">
      <w:pPr>
        <w:numPr>
          <w:ilvl w:val="0"/>
          <w:numId w:val="8"/>
        </w:numPr>
        <w:contextualSpacing/>
      </w:pPr>
      <w:r>
        <w:rPr>
          <w:color w:val="000000"/>
        </w:rPr>
        <w:t>Student shows evidence of listening to carefully others by 1) looking at the person sp</w:t>
      </w:r>
      <w:r w:rsidR="00D83356">
        <w:rPr>
          <w:color w:val="000000"/>
        </w:rPr>
        <w:t xml:space="preserve">eaking, 2) keeping hands still </w:t>
      </w:r>
      <w:r>
        <w:rPr>
          <w:color w:val="000000"/>
        </w:rPr>
        <w:t>3) sitting quietly.</w:t>
      </w:r>
    </w:p>
    <w:p w14:paraId="2A17A77E" w14:textId="77777777" w:rsidR="004E7256" w:rsidRDefault="004E7256">
      <w:pPr>
        <w:rPr>
          <w:b/>
        </w:rPr>
      </w:pPr>
    </w:p>
    <w:p w14:paraId="68814305" w14:textId="77777777" w:rsidR="004E7256" w:rsidRDefault="00134375">
      <w:pPr>
        <w:rPr>
          <w:b/>
        </w:rPr>
      </w:pPr>
      <w:r>
        <w:rPr>
          <w:b/>
        </w:rPr>
        <w:t>Meeting the Needs of the Range of Learners</w:t>
      </w:r>
    </w:p>
    <w:p w14:paraId="41F50423" w14:textId="78DD4181" w:rsidR="004E7256" w:rsidRDefault="00134375">
      <w:pPr>
        <w:rPr>
          <w:b/>
        </w:rPr>
      </w:pPr>
      <w:r>
        <w:rPr>
          <w:b/>
        </w:rPr>
        <w:t xml:space="preserve">Intervention: </w:t>
      </w:r>
      <w:r>
        <w:t xml:space="preserve">As this was an introductory lesson, it </w:t>
      </w:r>
      <w:proofErr w:type="gramStart"/>
      <w:r>
        <w:t>is not expected</w:t>
      </w:r>
      <w:proofErr w:type="gramEnd"/>
      <w:r>
        <w:t xml:space="preserve"> that students are proficient with using the number clues to revise their guess.</w:t>
      </w:r>
      <w:r w:rsidR="00B76856">
        <w:t xml:space="preserve"> </w:t>
      </w:r>
      <w:r w:rsidR="005F3311">
        <w:t xml:space="preserve">Clarify the procedures and help students to identify and correct misconceptions as they work and during the discuss portion of the lesson. </w:t>
      </w:r>
    </w:p>
    <w:p w14:paraId="6FAC8D13" w14:textId="77777777" w:rsidR="004E7256" w:rsidRDefault="004E7256">
      <w:pPr>
        <w:rPr>
          <w:b/>
          <w:highlight w:val="yellow"/>
        </w:rPr>
      </w:pPr>
    </w:p>
    <w:p w14:paraId="49AD145A" w14:textId="77777777" w:rsidR="004E7256" w:rsidRDefault="00134375">
      <w:pPr>
        <w:rPr>
          <w:b/>
        </w:rPr>
      </w:pPr>
      <w:r>
        <w:rPr>
          <w:b/>
        </w:rPr>
        <w:t xml:space="preserve">Extension: </w:t>
      </w:r>
    </w:p>
    <w:p w14:paraId="0FF2A3AE" w14:textId="79D480A9" w:rsidR="004E7256" w:rsidRDefault="00134375">
      <w:r>
        <w:t xml:space="preserve">Find opportunities for students to </w:t>
      </w:r>
      <w:r w:rsidR="00CA611C">
        <w:t>write</w:t>
      </w:r>
      <w:r>
        <w:t xml:space="preserve"> their own Mystery Number cl</w:t>
      </w:r>
      <w:r w:rsidR="00316E9D">
        <w:t>ue sets. They may find that it is</w:t>
      </w:r>
      <w:bookmarkStart w:id="0" w:name="_GoBack"/>
      <w:bookmarkEnd w:id="0"/>
      <w:r>
        <w:t xml:space="preserve"> hard to create a set of clues that lead to just one number.</w:t>
      </w:r>
    </w:p>
    <w:p w14:paraId="6A7DFBA9" w14:textId="77777777" w:rsidR="004E7256" w:rsidRDefault="004E7256">
      <w:pPr>
        <w:rPr>
          <w:b/>
        </w:rPr>
      </w:pPr>
    </w:p>
    <w:p w14:paraId="7E2C7E19" w14:textId="77777777" w:rsidR="004E7256" w:rsidRDefault="004E7256">
      <w:pPr>
        <w:rPr>
          <w:b/>
        </w:rPr>
      </w:pPr>
    </w:p>
    <w:p w14:paraId="0BEE8104" w14:textId="77777777" w:rsidR="004E7256" w:rsidRDefault="00134375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4E7256" w14:paraId="51B0D640" w14:textId="77777777">
        <w:tc>
          <w:tcPr>
            <w:tcW w:w="4686" w:type="dxa"/>
          </w:tcPr>
          <w:p w14:paraId="57D83AB6" w14:textId="77777777" w:rsidR="004E7256" w:rsidRDefault="00134375">
            <w:r>
              <w:rPr>
                <w:b/>
              </w:rPr>
              <w:t>Possible Misconceptions/Errors</w:t>
            </w:r>
          </w:p>
        </w:tc>
        <w:tc>
          <w:tcPr>
            <w:tcW w:w="5124" w:type="dxa"/>
          </w:tcPr>
          <w:p w14:paraId="1D51442B" w14:textId="77777777" w:rsidR="004E7256" w:rsidRDefault="00134375">
            <w:r>
              <w:rPr>
                <w:b/>
              </w:rPr>
              <w:t>Suggestions</w:t>
            </w:r>
          </w:p>
        </w:tc>
      </w:tr>
      <w:tr w:rsidR="004E7256" w14:paraId="476505D1" w14:textId="77777777">
        <w:tc>
          <w:tcPr>
            <w:tcW w:w="4686" w:type="dxa"/>
          </w:tcPr>
          <w:p w14:paraId="08182AAC" w14:textId="77777777" w:rsidR="004E7256" w:rsidRDefault="00134375">
            <w:r>
              <w:t xml:space="preserve">Student </w:t>
            </w:r>
            <w:proofErr w:type="gramStart"/>
            <w:r>
              <w:t>may be confused</w:t>
            </w:r>
            <w:proofErr w:type="gramEnd"/>
            <w:r>
              <w:rPr>
                <w:i/>
              </w:rPr>
              <w:t xml:space="preserve"> </w:t>
            </w:r>
            <w:r>
              <w:t>by a number clue.</w:t>
            </w:r>
          </w:p>
          <w:p w14:paraId="2229BEA9" w14:textId="77777777" w:rsidR="004E7256" w:rsidRDefault="004E7256"/>
        </w:tc>
        <w:tc>
          <w:tcPr>
            <w:tcW w:w="5124" w:type="dxa"/>
          </w:tcPr>
          <w:p w14:paraId="36841962" w14:textId="77777777" w:rsidR="004E7256" w:rsidRDefault="00134375">
            <w:r>
              <w:t xml:space="preserve">Let </w:t>
            </w:r>
            <w:proofErr w:type="gramStart"/>
            <w:r>
              <w:t>partners</w:t>
            </w:r>
            <w:proofErr w:type="gramEnd"/>
            <w:r>
              <w:t xml:space="preserve"> work together to make sense of each clue or offer examples and non-examples to help make sense of a clue.</w:t>
            </w:r>
          </w:p>
          <w:p w14:paraId="04CEA317" w14:textId="77777777" w:rsidR="004E7256" w:rsidRDefault="004E7256"/>
          <w:p w14:paraId="06535EB5" w14:textId="4FC2FD47" w:rsidR="004E7256" w:rsidRDefault="00134375">
            <w:r>
              <w:t>Gi</w:t>
            </w:r>
            <w:r w:rsidR="00CA611C">
              <w:t>ve students an erasable hundred</w:t>
            </w:r>
            <w:r>
              <w:t xml:space="preserve"> chart and a dry erase marker to cross off numbers that </w:t>
            </w:r>
            <w:proofErr w:type="gramStart"/>
            <w:r>
              <w:t>don’t</w:t>
            </w:r>
            <w:proofErr w:type="gramEnd"/>
            <w:r>
              <w:t xml:space="preserve"> match the number clues.</w:t>
            </w:r>
            <w:r w:rsidR="00B76856">
              <w:t xml:space="preserve"> </w:t>
            </w:r>
            <w:r>
              <w:t>This gives them a visual support.</w:t>
            </w:r>
          </w:p>
        </w:tc>
      </w:tr>
      <w:tr w:rsidR="004E7256" w14:paraId="0113ECFD" w14:textId="77777777">
        <w:tc>
          <w:tcPr>
            <w:tcW w:w="4686" w:type="dxa"/>
          </w:tcPr>
          <w:p w14:paraId="099D0862" w14:textId="77777777" w:rsidR="004E7256" w:rsidRDefault="00134375">
            <w:r>
              <w:t>Student may have difficulty making eye contact when listening to peers.</w:t>
            </w:r>
          </w:p>
        </w:tc>
        <w:tc>
          <w:tcPr>
            <w:tcW w:w="5124" w:type="dxa"/>
          </w:tcPr>
          <w:p w14:paraId="685748D4" w14:textId="5B26DAFD" w:rsidR="004E7256" w:rsidRDefault="00134375">
            <w:r>
              <w:t xml:space="preserve">There are many reasons students have difficulty making </w:t>
            </w:r>
            <w:proofErr w:type="gramStart"/>
            <w:r>
              <w:t>eye-contact</w:t>
            </w:r>
            <w:proofErr w:type="gramEnd"/>
            <w:r>
              <w:t xml:space="preserve"> (e.g., cultural differences, lack of social experience</w:t>
            </w:r>
            <w:r w:rsidR="005F3311">
              <w:t>s</w:t>
            </w:r>
            <w:r>
              <w:t>, or physiological reasons).</w:t>
            </w:r>
            <w:r w:rsidR="00B76856">
              <w:t xml:space="preserve"> </w:t>
            </w:r>
            <w:r>
              <w:t>Therefore, this social skill may be extremely difficult to acquire.</w:t>
            </w:r>
            <w:r w:rsidR="00B76856">
              <w:t xml:space="preserve"> </w:t>
            </w:r>
          </w:p>
          <w:p w14:paraId="7791D3D0" w14:textId="7CBFBA6D" w:rsidR="004E7256" w:rsidRDefault="001343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8" w:hanging="308"/>
              <w:contextualSpacing/>
            </w:pPr>
            <w:r>
              <w:rPr>
                <w:color w:val="000000"/>
              </w:rPr>
              <w:t>Patiently encourage eye contact and point out when others are making eye contact in conversation.</w:t>
            </w:r>
            <w:r w:rsidR="00B76856">
              <w:rPr>
                <w:color w:val="000000"/>
              </w:rPr>
              <w:t xml:space="preserve"> </w:t>
            </w:r>
          </w:p>
          <w:p w14:paraId="3077DADC" w14:textId="77777777" w:rsidR="004E7256" w:rsidRDefault="001343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8" w:hanging="308"/>
              <w:contextualSpacing/>
            </w:pPr>
            <w:r>
              <w:rPr>
                <w:color w:val="000000"/>
              </w:rPr>
              <w:t>Continue to focus efforts on other active listening strategies: keeping hands still and sitting quietly.</w:t>
            </w:r>
          </w:p>
        </w:tc>
      </w:tr>
    </w:tbl>
    <w:p w14:paraId="747748D3" w14:textId="77777777" w:rsidR="004E7256" w:rsidRDefault="004E7256"/>
    <w:p w14:paraId="1F31B939" w14:textId="77777777" w:rsidR="004E7256" w:rsidRDefault="004E7256">
      <w:pPr>
        <w:rPr>
          <w:b/>
        </w:rPr>
      </w:pPr>
    </w:p>
    <w:p w14:paraId="519B7462" w14:textId="77777777" w:rsidR="004E7256" w:rsidRDefault="00134375">
      <w:r>
        <w:rPr>
          <w:b/>
        </w:rPr>
        <w:t>Special Notes:</w:t>
      </w:r>
      <w:r>
        <w:t xml:space="preserve"> </w:t>
      </w:r>
    </w:p>
    <w:p w14:paraId="53CCA1AD" w14:textId="77777777" w:rsidR="004E7256" w:rsidRDefault="00134375">
      <w:pPr>
        <w:numPr>
          <w:ilvl w:val="0"/>
          <w:numId w:val="5"/>
        </w:numPr>
      </w:pPr>
      <w:r>
        <w:t xml:space="preserve">The main purpose of this lesson is to have students engage in speaking and listening to build a mathematical community. The mathematical standards </w:t>
      </w:r>
      <w:proofErr w:type="gramStart"/>
      <w:r>
        <w:t>should be revisited</w:t>
      </w:r>
      <w:proofErr w:type="gramEnd"/>
      <w:r>
        <w:t xml:space="preserve"> again later in the year.</w:t>
      </w:r>
    </w:p>
    <w:p w14:paraId="6C634E06" w14:textId="2F80B281" w:rsidR="004E7256" w:rsidRDefault="00134375">
      <w:pPr>
        <w:numPr>
          <w:ilvl w:val="0"/>
          <w:numId w:val="5"/>
        </w:numPr>
      </w:pPr>
      <w:r>
        <w:t>Feel free to direct students back to the listening skills list as you move through the lesson.</w:t>
      </w:r>
      <w:r w:rsidR="00B76856">
        <w:t xml:space="preserve"> </w:t>
      </w:r>
      <w:r>
        <w:t>Point out students who are following the listening skills during the lesson.</w:t>
      </w:r>
      <w:r w:rsidR="00B76856">
        <w:t xml:space="preserve"> </w:t>
      </w:r>
      <w:r>
        <w:t>Remind students of the listening skills if they need it.</w:t>
      </w:r>
    </w:p>
    <w:p w14:paraId="38B536C3" w14:textId="77777777" w:rsidR="004E7256" w:rsidRDefault="00134375">
      <w:pPr>
        <w:rPr>
          <w:b/>
          <w:sz w:val="48"/>
          <w:szCs w:val="48"/>
        </w:rPr>
      </w:pPr>
      <w:r>
        <w:br w:type="page"/>
      </w:r>
    </w:p>
    <w:p w14:paraId="1B02B6FA" w14:textId="16C00204" w:rsidR="004E7256" w:rsidRDefault="001343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Mystery Number Cards (for Partner A)</w:t>
      </w:r>
    </w:p>
    <w:p w14:paraId="5F1A0E92" w14:textId="77777777" w:rsidR="005A59DA" w:rsidRDefault="005A59DA">
      <w:pPr>
        <w:jc w:val="center"/>
        <w:rPr>
          <w:b/>
          <w:sz w:val="48"/>
          <w:szCs w:val="48"/>
        </w:rPr>
      </w:pPr>
    </w:p>
    <w:p w14:paraId="52324A05" w14:textId="77777777" w:rsidR="004E7256" w:rsidRDefault="004E7256">
      <w:pPr>
        <w:ind w:left="-720"/>
        <w:rPr>
          <w:sz w:val="10"/>
          <w:szCs w:val="10"/>
        </w:rPr>
      </w:pPr>
    </w:p>
    <w:tbl>
      <w:tblPr>
        <w:tblStyle w:val="a1"/>
        <w:tblW w:w="930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4413"/>
      </w:tblGrid>
      <w:tr w:rsidR="004E7256" w14:paraId="01EDBF73" w14:textId="77777777">
        <w:tc>
          <w:tcPr>
            <w:tcW w:w="4887" w:type="dxa"/>
          </w:tcPr>
          <w:p w14:paraId="6E4E7A4E" w14:textId="77777777" w:rsidR="004E7256" w:rsidRDefault="00134375">
            <w:pPr>
              <w:numPr>
                <w:ilvl w:val="0"/>
                <w:numId w:val="20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less than 30.</w:t>
            </w:r>
          </w:p>
          <w:p w14:paraId="53B6F008" w14:textId="77777777" w:rsidR="004E7256" w:rsidRDefault="00134375">
            <w:pPr>
              <w:numPr>
                <w:ilvl w:val="0"/>
                <w:numId w:val="20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greater than 10.</w:t>
            </w:r>
          </w:p>
          <w:p w14:paraId="2C2339C0" w14:textId="77777777" w:rsidR="004E7256" w:rsidRDefault="00134375">
            <w:pPr>
              <w:numPr>
                <w:ilvl w:val="0"/>
                <w:numId w:val="20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number has a </w:t>
            </w:r>
            <w:proofErr w:type="gramStart"/>
            <w:r>
              <w:rPr>
                <w:sz w:val="32"/>
                <w:szCs w:val="32"/>
              </w:rPr>
              <w:t>9</w:t>
            </w:r>
            <w:proofErr w:type="gramEnd"/>
            <w:r>
              <w:rPr>
                <w:sz w:val="32"/>
                <w:szCs w:val="32"/>
              </w:rPr>
              <w:t xml:space="preserve"> in the ones place.</w:t>
            </w:r>
          </w:p>
          <w:p w14:paraId="5E6B423B" w14:textId="77777777" w:rsidR="004E7256" w:rsidRDefault="00134375">
            <w:pPr>
              <w:numPr>
                <w:ilvl w:val="0"/>
                <w:numId w:val="20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number has 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tens.</w:t>
            </w:r>
          </w:p>
          <w:p w14:paraId="3BD31B38" w14:textId="77777777" w:rsidR="004E7256" w:rsidRDefault="004E7256">
            <w:pPr>
              <w:jc w:val="center"/>
              <w:rPr>
                <w:i/>
                <w:sz w:val="32"/>
                <w:szCs w:val="32"/>
              </w:rPr>
            </w:pPr>
          </w:p>
          <w:p w14:paraId="2CC818E0" w14:textId="77777777" w:rsidR="004E7256" w:rsidRDefault="004E7256">
            <w:pPr>
              <w:jc w:val="center"/>
              <w:rPr>
                <w:i/>
                <w:sz w:val="32"/>
                <w:szCs w:val="32"/>
              </w:rPr>
            </w:pPr>
          </w:p>
          <w:p w14:paraId="136F0193" w14:textId="77777777" w:rsidR="004E7256" w:rsidRDefault="001343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What is this Mystery Number?</w:t>
            </w:r>
          </w:p>
        </w:tc>
        <w:tc>
          <w:tcPr>
            <w:tcW w:w="4413" w:type="dxa"/>
          </w:tcPr>
          <w:p w14:paraId="249C20B9" w14:textId="77777777" w:rsidR="004E7256" w:rsidRDefault="00134375">
            <w:pPr>
              <w:numPr>
                <w:ilvl w:val="0"/>
                <w:numId w:val="2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less than 40.</w:t>
            </w:r>
          </w:p>
          <w:p w14:paraId="14A01527" w14:textId="77777777" w:rsidR="004E7256" w:rsidRDefault="00134375">
            <w:pPr>
              <w:numPr>
                <w:ilvl w:val="0"/>
                <w:numId w:val="2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has one ten.</w:t>
            </w:r>
          </w:p>
          <w:p w14:paraId="5C5838A1" w14:textId="77777777" w:rsidR="004E7256" w:rsidRDefault="00134375">
            <w:pPr>
              <w:numPr>
                <w:ilvl w:val="0"/>
                <w:numId w:val="2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greater than 11.</w:t>
            </w:r>
          </w:p>
          <w:p w14:paraId="3F8172EC" w14:textId="77777777" w:rsidR="004E7256" w:rsidRDefault="00134375">
            <w:pPr>
              <w:numPr>
                <w:ilvl w:val="0"/>
                <w:numId w:val="2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the number of eggs in a dozen.</w:t>
            </w:r>
          </w:p>
          <w:p w14:paraId="642299EE" w14:textId="77777777" w:rsidR="004E7256" w:rsidRDefault="004E7256">
            <w:pPr>
              <w:rPr>
                <w:sz w:val="32"/>
                <w:szCs w:val="32"/>
              </w:rPr>
            </w:pPr>
          </w:p>
          <w:p w14:paraId="1E782345" w14:textId="77777777" w:rsidR="004E7256" w:rsidRDefault="00134375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What is this Mystery Number?</w:t>
            </w:r>
          </w:p>
        </w:tc>
      </w:tr>
      <w:tr w:rsidR="004E7256" w14:paraId="2E33E18A" w14:textId="77777777">
        <w:tc>
          <w:tcPr>
            <w:tcW w:w="4887" w:type="dxa"/>
            <w:shd w:val="clear" w:color="auto" w:fill="auto"/>
          </w:tcPr>
          <w:p w14:paraId="18D646CB" w14:textId="77777777" w:rsidR="004E7256" w:rsidRDefault="00134375">
            <w:pPr>
              <w:numPr>
                <w:ilvl w:val="0"/>
                <w:numId w:val="3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greater than 10.</w:t>
            </w:r>
          </w:p>
          <w:p w14:paraId="6F668D12" w14:textId="77777777" w:rsidR="004E7256" w:rsidRDefault="00134375">
            <w:pPr>
              <w:numPr>
                <w:ilvl w:val="0"/>
                <w:numId w:val="3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number has a </w:t>
            </w:r>
            <w:proofErr w:type="gramStart"/>
            <w:r>
              <w:rPr>
                <w:sz w:val="32"/>
                <w:szCs w:val="32"/>
              </w:rPr>
              <w:t>5</w:t>
            </w:r>
            <w:proofErr w:type="gramEnd"/>
            <w:r>
              <w:rPr>
                <w:sz w:val="32"/>
                <w:szCs w:val="32"/>
              </w:rPr>
              <w:t xml:space="preserve"> in the ones place.</w:t>
            </w:r>
          </w:p>
          <w:p w14:paraId="4C3EECA4" w14:textId="77777777" w:rsidR="004E7256" w:rsidRDefault="00134375">
            <w:pPr>
              <w:numPr>
                <w:ilvl w:val="0"/>
                <w:numId w:val="3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less than 28.</w:t>
            </w:r>
          </w:p>
          <w:p w14:paraId="25092838" w14:textId="77777777" w:rsidR="004E7256" w:rsidRDefault="00134375">
            <w:pPr>
              <w:numPr>
                <w:ilvl w:val="0"/>
                <w:numId w:val="3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the value of one quarter.</w:t>
            </w:r>
          </w:p>
          <w:p w14:paraId="6B58C19C" w14:textId="77777777" w:rsidR="004E7256" w:rsidRDefault="004E7256">
            <w:pPr>
              <w:rPr>
                <w:sz w:val="32"/>
                <w:szCs w:val="32"/>
              </w:rPr>
            </w:pPr>
          </w:p>
          <w:p w14:paraId="2A229F86" w14:textId="77777777" w:rsidR="004E7256" w:rsidRDefault="004E7256">
            <w:pPr>
              <w:rPr>
                <w:sz w:val="32"/>
                <w:szCs w:val="32"/>
              </w:rPr>
            </w:pPr>
          </w:p>
          <w:p w14:paraId="0D4E9606" w14:textId="77777777" w:rsidR="004E7256" w:rsidRDefault="00134375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What is this Mystery Number?</w:t>
            </w:r>
          </w:p>
        </w:tc>
        <w:tc>
          <w:tcPr>
            <w:tcW w:w="4413" w:type="dxa"/>
          </w:tcPr>
          <w:p w14:paraId="1ADE1C74" w14:textId="727E75FA" w:rsidR="004E7256" w:rsidRDefault="00D83356">
            <w:pPr>
              <w:numPr>
                <w:ilvl w:val="0"/>
                <w:numId w:val="18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a two-</w:t>
            </w:r>
            <w:r w:rsidR="00134375">
              <w:rPr>
                <w:sz w:val="32"/>
                <w:szCs w:val="32"/>
              </w:rPr>
              <w:t>digit number.</w:t>
            </w:r>
          </w:p>
          <w:p w14:paraId="55F6516D" w14:textId="77777777" w:rsidR="004E7256" w:rsidRDefault="00134375">
            <w:pPr>
              <w:numPr>
                <w:ilvl w:val="0"/>
                <w:numId w:val="18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greater than 30.</w:t>
            </w:r>
          </w:p>
          <w:p w14:paraId="659EA0C8" w14:textId="77777777" w:rsidR="004E7256" w:rsidRDefault="00134375">
            <w:pPr>
              <w:numPr>
                <w:ilvl w:val="0"/>
                <w:numId w:val="18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less than 40.</w:t>
            </w:r>
          </w:p>
          <w:p w14:paraId="118AFEDD" w14:textId="77777777" w:rsidR="004E7256" w:rsidRDefault="00134375">
            <w:pPr>
              <w:numPr>
                <w:ilvl w:val="0"/>
                <w:numId w:val="18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number has a </w:t>
            </w:r>
            <w:proofErr w:type="gramStart"/>
            <w:r>
              <w:rPr>
                <w:sz w:val="32"/>
                <w:szCs w:val="32"/>
              </w:rPr>
              <w:t>7</w:t>
            </w:r>
            <w:proofErr w:type="gramEnd"/>
            <w:r>
              <w:rPr>
                <w:sz w:val="32"/>
                <w:szCs w:val="32"/>
              </w:rPr>
              <w:t xml:space="preserve"> in the ones place.</w:t>
            </w:r>
          </w:p>
          <w:p w14:paraId="1C600E79" w14:textId="77777777" w:rsidR="004E7256" w:rsidRDefault="004E7256">
            <w:pPr>
              <w:rPr>
                <w:sz w:val="32"/>
                <w:szCs w:val="32"/>
              </w:rPr>
            </w:pPr>
          </w:p>
          <w:p w14:paraId="2C17F58D" w14:textId="77777777" w:rsidR="004E7256" w:rsidRDefault="00134375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What is this Mystery Number?</w:t>
            </w:r>
          </w:p>
        </w:tc>
      </w:tr>
      <w:tr w:rsidR="004E7256" w14:paraId="72F35717" w14:textId="77777777">
        <w:tc>
          <w:tcPr>
            <w:tcW w:w="4887" w:type="dxa"/>
          </w:tcPr>
          <w:p w14:paraId="17603145" w14:textId="6C3DF6F0" w:rsidR="004E7256" w:rsidRDefault="00D83356">
            <w:pPr>
              <w:numPr>
                <w:ilvl w:val="0"/>
                <w:numId w:val="16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a one-</w:t>
            </w:r>
            <w:r w:rsidR="00134375">
              <w:rPr>
                <w:sz w:val="32"/>
                <w:szCs w:val="32"/>
              </w:rPr>
              <w:t>digit number.</w:t>
            </w:r>
          </w:p>
          <w:p w14:paraId="604ED824" w14:textId="77777777" w:rsidR="004E7256" w:rsidRDefault="00134375">
            <w:pPr>
              <w:numPr>
                <w:ilvl w:val="0"/>
                <w:numId w:val="16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number is greater than 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4BC6C022" w14:textId="77777777" w:rsidR="004E7256" w:rsidRDefault="00134375">
            <w:pPr>
              <w:numPr>
                <w:ilvl w:val="0"/>
                <w:numId w:val="16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number is less than </w:t>
            </w:r>
            <w:proofErr w:type="gramStart"/>
            <w:r>
              <w:rPr>
                <w:sz w:val="32"/>
                <w:szCs w:val="32"/>
              </w:rPr>
              <w:t>9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22C5B723" w14:textId="77777777" w:rsidR="004E7256" w:rsidRDefault="00134375">
            <w:pPr>
              <w:numPr>
                <w:ilvl w:val="0"/>
                <w:numId w:val="16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the number of legs on a spider.</w:t>
            </w:r>
          </w:p>
          <w:p w14:paraId="160F8AF1" w14:textId="55C5A53D" w:rsidR="004E7256" w:rsidRDefault="004E7256">
            <w:pPr>
              <w:rPr>
                <w:sz w:val="32"/>
                <w:szCs w:val="32"/>
              </w:rPr>
            </w:pPr>
          </w:p>
          <w:p w14:paraId="1A610315" w14:textId="77777777" w:rsidR="005A59DA" w:rsidRDefault="005A59DA">
            <w:pPr>
              <w:rPr>
                <w:sz w:val="32"/>
                <w:szCs w:val="32"/>
              </w:rPr>
            </w:pPr>
          </w:p>
          <w:p w14:paraId="6D51EF21" w14:textId="77777777" w:rsidR="004E7256" w:rsidRDefault="001343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What is this Mystery Number?</w:t>
            </w:r>
          </w:p>
        </w:tc>
        <w:tc>
          <w:tcPr>
            <w:tcW w:w="4413" w:type="dxa"/>
          </w:tcPr>
          <w:p w14:paraId="7B4FABF0" w14:textId="77777777" w:rsidR="004E7256" w:rsidRDefault="00134375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greater than 20.</w:t>
            </w:r>
          </w:p>
          <w:p w14:paraId="3A840635" w14:textId="77777777" w:rsidR="004E7256" w:rsidRDefault="00134375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is less than 50.</w:t>
            </w:r>
          </w:p>
          <w:p w14:paraId="75EEE802" w14:textId="77777777" w:rsidR="004E7256" w:rsidRDefault="00134375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number has 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  <w:r>
              <w:rPr>
                <w:sz w:val="32"/>
                <w:szCs w:val="32"/>
              </w:rPr>
              <w:t xml:space="preserve"> tens.</w:t>
            </w:r>
          </w:p>
          <w:p w14:paraId="69477CE0" w14:textId="77777777" w:rsidR="004E7256" w:rsidRDefault="00134375">
            <w:pPr>
              <w:numPr>
                <w:ilvl w:val="0"/>
                <w:numId w:val="14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number has a no ones.</w:t>
            </w:r>
          </w:p>
          <w:p w14:paraId="768E89CB" w14:textId="77777777" w:rsidR="004E7256" w:rsidRDefault="004E7256">
            <w:pPr>
              <w:rPr>
                <w:sz w:val="32"/>
                <w:szCs w:val="32"/>
              </w:rPr>
            </w:pPr>
          </w:p>
          <w:p w14:paraId="55492A94" w14:textId="77777777" w:rsidR="004E7256" w:rsidRDefault="00134375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What is this Mystery Number?</w:t>
            </w:r>
          </w:p>
        </w:tc>
      </w:tr>
    </w:tbl>
    <w:p w14:paraId="7C60F9B3" w14:textId="77777777" w:rsidR="004E7256" w:rsidRDefault="0013437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583B0B" wp14:editId="66DDE7F1">
                <wp:simplePos x="0" y="0"/>
                <wp:positionH relativeFrom="margin">
                  <wp:posOffset>-596899</wp:posOffset>
                </wp:positionH>
                <wp:positionV relativeFrom="paragraph">
                  <wp:posOffset>3860800</wp:posOffset>
                </wp:positionV>
                <wp:extent cx="7118985" cy="285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86508" y="3780000"/>
                          <a:ext cx="7118985" cy="0"/>
                        </a:xfrm>
                        <a:prstGeom prst="straightConnector1">
                          <a:avLst/>
                        </a:prstGeom>
                        <a:noFill/>
                        <a:ln w="28575" cap="rnd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FB9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7pt;margin-top:304pt;width:560.55pt;height: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" strokecolor="black [3200]" strokeweight="2.25pt">
                <v:stroke dashstyle="dash" startarrowwidth="narrow" startarrowlength="short" endarrowwidth="narrow" endarrowlength="short" joinstyle="miter" endcap="round"/>
                <w10:wrap anchorx="margin"/>
              </v:shape>
            </w:pict>
          </mc:Fallback>
        </mc:AlternateContent>
      </w:r>
    </w:p>
    <w:sectPr w:rsidR="004E7256">
      <w:footerReference w:type="default" r:id="rId7"/>
      <w:pgSz w:w="12240" w:h="15840"/>
      <w:pgMar w:top="13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0C35" w14:textId="77777777" w:rsidR="00134375" w:rsidRDefault="00134375">
      <w:r>
        <w:separator/>
      </w:r>
    </w:p>
  </w:endnote>
  <w:endnote w:type="continuationSeparator" w:id="0">
    <w:p w14:paraId="0325C71D" w14:textId="77777777" w:rsidR="00134375" w:rsidRDefault="0013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3EBE" w14:textId="77777777" w:rsidR="004E7256" w:rsidRDefault="004E7256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20AAF2B7" w14:textId="77777777" w:rsidR="004E7256" w:rsidRDefault="00134375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592E1B57" w14:textId="77777777" w:rsidR="004E7256" w:rsidRDefault="001343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SECOND GRADE</w:t>
    </w:r>
  </w:p>
  <w:p w14:paraId="58DBAFAC" w14:textId="77777777" w:rsidR="004E7256" w:rsidRDefault="004E7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B77F" w14:textId="77777777" w:rsidR="00134375" w:rsidRDefault="00134375">
      <w:r>
        <w:separator/>
      </w:r>
    </w:p>
  </w:footnote>
  <w:footnote w:type="continuationSeparator" w:id="0">
    <w:p w14:paraId="6C7D7D7C" w14:textId="77777777" w:rsidR="00134375" w:rsidRDefault="0013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20"/>
    <w:multiLevelType w:val="multilevel"/>
    <w:tmpl w:val="7F44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6B3FDD"/>
    <w:multiLevelType w:val="multilevel"/>
    <w:tmpl w:val="6E2292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85C4FD0"/>
    <w:multiLevelType w:val="multilevel"/>
    <w:tmpl w:val="48B84E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C4014EA"/>
    <w:multiLevelType w:val="multilevel"/>
    <w:tmpl w:val="0AEC5F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FAC700A"/>
    <w:multiLevelType w:val="multilevel"/>
    <w:tmpl w:val="F1667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087588"/>
    <w:multiLevelType w:val="multilevel"/>
    <w:tmpl w:val="767A91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2F250E"/>
    <w:multiLevelType w:val="multilevel"/>
    <w:tmpl w:val="815AD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C75C41"/>
    <w:multiLevelType w:val="multilevel"/>
    <w:tmpl w:val="0284F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432A9E"/>
    <w:multiLevelType w:val="multilevel"/>
    <w:tmpl w:val="4C221D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CD45365"/>
    <w:multiLevelType w:val="multilevel"/>
    <w:tmpl w:val="059690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574BD0"/>
    <w:multiLevelType w:val="multilevel"/>
    <w:tmpl w:val="672EC2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5F5EC1"/>
    <w:multiLevelType w:val="multilevel"/>
    <w:tmpl w:val="DA662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EA59D2"/>
    <w:multiLevelType w:val="multilevel"/>
    <w:tmpl w:val="1C0E8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F00AC7"/>
    <w:multiLevelType w:val="multilevel"/>
    <w:tmpl w:val="57D88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6C0D0E"/>
    <w:multiLevelType w:val="multilevel"/>
    <w:tmpl w:val="E7BCC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004607"/>
    <w:multiLevelType w:val="multilevel"/>
    <w:tmpl w:val="587E3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693E2F"/>
    <w:multiLevelType w:val="multilevel"/>
    <w:tmpl w:val="C8DE7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664BCC"/>
    <w:multiLevelType w:val="multilevel"/>
    <w:tmpl w:val="06BE23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BE12D4"/>
    <w:multiLevelType w:val="multilevel"/>
    <w:tmpl w:val="EABE05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D7076D"/>
    <w:multiLevelType w:val="multilevel"/>
    <w:tmpl w:val="20FE0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7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"/>
  </w:num>
  <w:num w:numId="16">
    <w:abstractNumId w:val="19"/>
  </w:num>
  <w:num w:numId="17">
    <w:abstractNumId w:val="4"/>
  </w:num>
  <w:num w:numId="18">
    <w:abstractNumId w:val="1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56"/>
    <w:rsid w:val="00134375"/>
    <w:rsid w:val="00177E37"/>
    <w:rsid w:val="00316E9D"/>
    <w:rsid w:val="004C3DE3"/>
    <w:rsid w:val="004E7256"/>
    <w:rsid w:val="005A59DA"/>
    <w:rsid w:val="005F3311"/>
    <w:rsid w:val="00A2276A"/>
    <w:rsid w:val="00B76856"/>
    <w:rsid w:val="00C10CD6"/>
    <w:rsid w:val="00C91368"/>
    <w:rsid w:val="00CA611C"/>
    <w:rsid w:val="00D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BB1D"/>
  <w15:docId w15:val="{9DC80054-A0EB-4D78-9D7C-94F11A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Tery Gunter</cp:lastModifiedBy>
  <cp:revision>7</cp:revision>
  <dcterms:created xsi:type="dcterms:W3CDTF">2018-07-06T12:03:00Z</dcterms:created>
  <dcterms:modified xsi:type="dcterms:W3CDTF">2018-07-12T14:42:00Z</dcterms:modified>
</cp:coreProperties>
</file>